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C6BB" w14:textId="77777777" w:rsidR="00362428" w:rsidRPr="007E1BA2" w:rsidRDefault="00362428" w:rsidP="00362428">
      <w:pPr>
        <w:spacing w:after="0" w:line="240" w:lineRule="auto"/>
        <w:rPr>
          <w:rFonts w:ascii="Times New Roman" w:hAnsi="Times New Roman" w:cs="Times New Roman"/>
        </w:rPr>
      </w:pPr>
    </w:p>
    <w:p w14:paraId="7EE4CB8E" w14:textId="364F9731" w:rsidR="009A19DE" w:rsidRPr="00D43A24" w:rsidRDefault="002C515C" w:rsidP="00D43A24">
      <w:pPr>
        <w:pStyle w:val="Header"/>
        <w:jc w:val="right"/>
        <w:rPr>
          <w:rFonts w:ascii="Times New Roman" w:hAnsi="Times New Roman" w:cs="Times New Roman"/>
          <w:b/>
          <w:i/>
        </w:rPr>
      </w:pPr>
      <w:r w:rsidRPr="00D43A24">
        <w:rPr>
          <w:rFonts w:ascii="Times New Roman" w:hAnsi="Times New Roman" w:cs="Times New Roman"/>
          <w:b/>
          <w:i/>
        </w:rPr>
        <w:t xml:space="preserve">Current as of </w:t>
      </w:r>
      <w:r w:rsidR="004A11CF">
        <w:rPr>
          <w:rFonts w:ascii="Times New Roman" w:hAnsi="Times New Roman" w:cs="Times New Roman"/>
          <w:b/>
          <w:i/>
        </w:rPr>
        <w:t xml:space="preserve">September </w:t>
      </w:r>
      <w:r w:rsidR="008F3752">
        <w:rPr>
          <w:rFonts w:ascii="Times New Roman" w:hAnsi="Times New Roman" w:cs="Times New Roman"/>
          <w:b/>
          <w:i/>
        </w:rPr>
        <w:t>5</w:t>
      </w:r>
      <w:r w:rsidR="004A11CF">
        <w:rPr>
          <w:rFonts w:ascii="Times New Roman" w:hAnsi="Times New Roman" w:cs="Times New Roman"/>
          <w:b/>
          <w:i/>
        </w:rPr>
        <w:t>, 2023</w:t>
      </w:r>
    </w:p>
    <w:p w14:paraId="2A61FC73" w14:textId="77777777" w:rsidR="00362428" w:rsidRPr="00D43A24" w:rsidRDefault="00867904" w:rsidP="002C439C">
      <w:pPr>
        <w:jc w:val="center"/>
        <w:rPr>
          <w:rFonts w:ascii="Times New Roman" w:hAnsi="Times New Roman" w:cs="Times New Roman"/>
        </w:rPr>
      </w:pPr>
      <w:r w:rsidRPr="00D43A24">
        <w:rPr>
          <w:rFonts w:ascii="Times New Roman" w:hAnsi="Times New Roman" w:cs="Times New Roman"/>
          <w:b/>
        </w:rPr>
        <w:t>CONSULTING SERVICES AGREEMENT</w:t>
      </w:r>
    </w:p>
    <w:p w14:paraId="0C1E96FB" w14:textId="496F53C1" w:rsidR="00362428" w:rsidRPr="007E1BA2" w:rsidRDefault="00362428" w:rsidP="00E60B81">
      <w:pPr>
        <w:spacing w:after="0" w:line="240" w:lineRule="auto"/>
        <w:ind w:firstLine="720"/>
        <w:jc w:val="both"/>
        <w:rPr>
          <w:rFonts w:ascii="Times New Roman" w:hAnsi="Times New Roman" w:cs="Times New Roman"/>
        </w:rPr>
      </w:pPr>
      <w:r w:rsidRPr="007E1BA2">
        <w:rPr>
          <w:rFonts w:ascii="Times New Roman" w:hAnsi="Times New Roman" w:cs="Times New Roman"/>
        </w:rPr>
        <w:t xml:space="preserve">This </w:t>
      </w:r>
      <w:r w:rsidR="00867904" w:rsidRPr="007E1BA2">
        <w:rPr>
          <w:rFonts w:ascii="Times New Roman" w:hAnsi="Times New Roman" w:cs="Times New Roman"/>
        </w:rPr>
        <w:t>Consulting Services Agreement</w:t>
      </w:r>
      <w:r w:rsidRPr="007E1BA2">
        <w:rPr>
          <w:rFonts w:ascii="Times New Roman" w:hAnsi="Times New Roman" w:cs="Times New Roman"/>
        </w:rPr>
        <w:t xml:space="preserve"> (</w:t>
      </w:r>
      <w:r w:rsidR="006D49D1" w:rsidRPr="007E1BA2">
        <w:rPr>
          <w:rFonts w:ascii="Times New Roman" w:hAnsi="Times New Roman" w:cs="Times New Roman"/>
        </w:rPr>
        <w:t xml:space="preserve">this </w:t>
      </w:r>
      <w:r w:rsidR="00852B1B" w:rsidRPr="007E1BA2">
        <w:rPr>
          <w:rFonts w:ascii="Times New Roman" w:hAnsi="Times New Roman" w:cs="Times New Roman"/>
        </w:rPr>
        <w:t>“</w:t>
      </w:r>
      <w:r w:rsidRPr="007E1BA2">
        <w:rPr>
          <w:rFonts w:ascii="Times New Roman" w:hAnsi="Times New Roman" w:cs="Times New Roman"/>
        </w:rPr>
        <w:t>Agreement</w:t>
      </w:r>
      <w:r w:rsidR="00852B1B" w:rsidRPr="007E1BA2">
        <w:rPr>
          <w:rFonts w:ascii="Times New Roman" w:hAnsi="Times New Roman" w:cs="Times New Roman"/>
        </w:rPr>
        <w:t>”</w:t>
      </w:r>
      <w:r w:rsidRPr="007E1BA2">
        <w:rPr>
          <w:rFonts w:ascii="Times New Roman" w:hAnsi="Times New Roman" w:cs="Times New Roman"/>
        </w:rPr>
        <w:t xml:space="preserve">) </w:t>
      </w:r>
      <w:r w:rsidR="00852B1B" w:rsidRPr="007E1BA2">
        <w:rPr>
          <w:rFonts w:ascii="Times New Roman" w:hAnsi="Times New Roman" w:cs="Times New Roman"/>
        </w:rPr>
        <w:t>is</w:t>
      </w:r>
      <w:r w:rsidR="004A11CF">
        <w:rPr>
          <w:rFonts w:ascii="Times New Roman" w:hAnsi="Times New Roman" w:cs="Times New Roman"/>
        </w:rPr>
        <w:t xml:space="preserve"> made and</w:t>
      </w:r>
      <w:r w:rsidR="00852B1B" w:rsidRPr="007E1BA2">
        <w:rPr>
          <w:rFonts w:ascii="Times New Roman" w:hAnsi="Times New Roman" w:cs="Times New Roman"/>
        </w:rPr>
        <w:t xml:space="preserve"> entered into as of the </w:t>
      </w:r>
      <w:r w:rsidR="00867904" w:rsidRPr="007E1BA2">
        <w:rPr>
          <w:rFonts w:ascii="Times New Roman" w:hAnsi="Times New Roman" w:cs="Times New Roman"/>
        </w:rPr>
        <w:t>effective d</w:t>
      </w:r>
      <w:r w:rsidR="00852B1B" w:rsidRPr="007E1BA2">
        <w:rPr>
          <w:rFonts w:ascii="Times New Roman" w:hAnsi="Times New Roman" w:cs="Times New Roman"/>
        </w:rPr>
        <w:t>ate</w:t>
      </w:r>
      <w:r w:rsidR="00867904" w:rsidRPr="007E1BA2">
        <w:rPr>
          <w:rFonts w:ascii="Times New Roman" w:hAnsi="Times New Roman" w:cs="Times New Roman"/>
        </w:rPr>
        <w:t xml:space="preserve"> set forth in </w:t>
      </w:r>
      <w:r w:rsidR="00867904" w:rsidRPr="007E1BA2">
        <w:rPr>
          <w:rFonts w:ascii="Times New Roman" w:hAnsi="Times New Roman" w:cs="Times New Roman"/>
          <w:b/>
          <w:i/>
        </w:rPr>
        <w:t xml:space="preserve">Exhibit A </w:t>
      </w:r>
      <w:r w:rsidR="00867904" w:rsidRPr="007E1BA2">
        <w:rPr>
          <w:rFonts w:ascii="Times New Roman" w:hAnsi="Times New Roman" w:cs="Times New Roman"/>
        </w:rPr>
        <w:t>attached to this Agreement</w:t>
      </w:r>
      <w:r w:rsidR="00852B1B" w:rsidRPr="007E1BA2">
        <w:rPr>
          <w:rFonts w:ascii="Times New Roman" w:hAnsi="Times New Roman" w:cs="Times New Roman"/>
        </w:rPr>
        <w:t xml:space="preserve"> (</w:t>
      </w:r>
      <w:r w:rsidR="00867904" w:rsidRPr="007E1BA2">
        <w:rPr>
          <w:rFonts w:ascii="Times New Roman" w:hAnsi="Times New Roman" w:cs="Times New Roman"/>
        </w:rPr>
        <w:t>the “Effective Date”</w:t>
      </w:r>
      <w:r w:rsidR="00852B1B" w:rsidRPr="007E1BA2">
        <w:rPr>
          <w:rFonts w:ascii="Times New Roman" w:hAnsi="Times New Roman" w:cs="Times New Roman"/>
        </w:rPr>
        <w:t xml:space="preserve">) </w:t>
      </w:r>
      <w:r w:rsidRPr="007E1BA2">
        <w:rPr>
          <w:rFonts w:ascii="Times New Roman" w:hAnsi="Times New Roman" w:cs="Times New Roman"/>
        </w:rPr>
        <w:t>by and betwee</w:t>
      </w:r>
      <w:r w:rsidR="00852B1B" w:rsidRPr="007E1BA2">
        <w:rPr>
          <w:rFonts w:ascii="Times New Roman" w:hAnsi="Times New Roman" w:cs="Times New Roman"/>
        </w:rPr>
        <w:t xml:space="preserve">n Loyola University of Chicago </w:t>
      </w:r>
      <w:r w:rsidRPr="007E1BA2">
        <w:rPr>
          <w:rFonts w:ascii="Times New Roman" w:hAnsi="Times New Roman" w:cs="Times New Roman"/>
        </w:rPr>
        <w:t>(</w:t>
      </w:r>
      <w:r w:rsidR="00852B1B" w:rsidRPr="007E1BA2">
        <w:rPr>
          <w:rFonts w:ascii="Times New Roman" w:hAnsi="Times New Roman" w:cs="Times New Roman"/>
        </w:rPr>
        <w:t>“</w:t>
      </w:r>
      <w:r w:rsidRPr="007E1BA2">
        <w:rPr>
          <w:rFonts w:ascii="Times New Roman" w:hAnsi="Times New Roman" w:cs="Times New Roman"/>
        </w:rPr>
        <w:t>Loyola</w:t>
      </w:r>
      <w:r w:rsidR="00852B1B" w:rsidRPr="007E1BA2">
        <w:rPr>
          <w:rFonts w:ascii="Times New Roman" w:hAnsi="Times New Roman" w:cs="Times New Roman"/>
        </w:rPr>
        <w:t>”</w:t>
      </w:r>
      <w:r w:rsidR="00867904" w:rsidRPr="007E1BA2">
        <w:rPr>
          <w:rFonts w:ascii="Times New Roman" w:hAnsi="Times New Roman" w:cs="Times New Roman"/>
        </w:rPr>
        <w:t xml:space="preserve">) and the consultant </w:t>
      </w:r>
      <w:r w:rsidRPr="007E1BA2">
        <w:rPr>
          <w:rFonts w:ascii="Times New Roman" w:hAnsi="Times New Roman" w:cs="Times New Roman"/>
        </w:rPr>
        <w:t>identified</w:t>
      </w:r>
      <w:r w:rsidR="00950A2A" w:rsidRPr="007E1BA2">
        <w:rPr>
          <w:rFonts w:ascii="Times New Roman" w:hAnsi="Times New Roman" w:cs="Times New Roman"/>
        </w:rPr>
        <w:t xml:space="preserve"> in</w:t>
      </w:r>
      <w:r w:rsidRPr="007E1BA2">
        <w:rPr>
          <w:rFonts w:ascii="Times New Roman" w:hAnsi="Times New Roman" w:cs="Times New Roman"/>
        </w:rPr>
        <w:t xml:space="preserve"> </w:t>
      </w:r>
      <w:r w:rsidR="00867904" w:rsidRPr="007E1BA2">
        <w:rPr>
          <w:rFonts w:ascii="Times New Roman" w:hAnsi="Times New Roman" w:cs="Times New Roman"/>
          <w:b/>
          <w:i/>
        </w:rPr>
        <w:t>Exhibit A</w:t>
      </w:r>
      <w:r w:rsidRPr="007E1BA2">
        <w:rPr>
          <w:rFonts w:ascii="Times New Roman" w:hAnsi="Times New Roman" w:cs="Times New Roman"/>
        </w:rPr>
        <w:t xml:space="preserve"> (the </w:t>
      </w:r>
      <w:r w:rsidR="00852B1B" w:rsidRPr="007E1BA2">
        <w:rPr>
          <w:rFonts w:ascii="Times New Roman" w:hAnsi="Times New Roman" w:cs="Times New Roman"/>
        </w:rPr>
        <w:t>“</w:t>
      </w:r>
      <w:r w:rsidRPr="007E1BA2">
        <w:rPr>
          <w:rFonts w:ascii="Times New Roman" w:hAnsi="Times New Roman" w:cs="Times New Roman"/>
        </w:rPr>
        <w:t>Consultant</w:t>
      </w:r>
      <w:r w:rsidR="00852B1B" w:rsidRPr="007E1BA2">
        <w:rPr>
          <w:rFonts w:ascii="Times New Roman" w:hAnsi="Times New Roman" w:cs="Times New Roman"/>
        </w:rPr>
        <w:t>”</w:t>
      </w:r>
      <w:r w:rsidRPr="007E1BA2">
        <w:rPr>
          <w:rFonts w:ascii="Times New Roman" w:hAnsi="Times New Roman" w:cs="Times New Roman"/>
        </w:rPr>
        <w:t>).</w:t>
      </w:r>
      <w:r w:rsidR="00612BFF" w:rsidRPr="007E1BA2">
        <w:rPr>
          <w:rFonts w:ascii="Times New Roman" w:hAnsi="Times New Roman" w:cs="Times New Roman"/>
        </w:rPr>
        <w:t xml:space="preserve"> </w:t>
      </w:r>
      <w:r w:rsidRPr="007E1BA2">
        <w:rPr>
          <w:rFonts w:ascii="Times New Roman" w:hAnsi="Times New Roman" w:cs="Times New Roman"/>
        </w:rPr>
        <w:t>Loyola and Consultant agree as follows, and to the terms and conditions set forth herein:</w:t>
      </w:r>
    </w:p>
    <w:p w14:paraId="0C92CE70" w14:textId="77777777" w:rsidR="00527FBF" w:rsidRPr="007E1BA2" w:rsidRDefault="00362428" w:rsidP="00867904">
      <w:pPr>
        <w:spacing w:after="0" w:line="240" w:lineRule="auto"/>
        <w:rPr>
          <w:rFonts w:ascii="Times New Roman" w:hAnsi="Times New Roman" w:cs="Times New Roman"/>
          <w:b/>
        </w:rPr>
      </w:pPr>
      <w:r w:rsidRPr="007E1BA2">
        <w:rPr>
          <w:rFonts w:ascii="Times New Roman" w:hAnsi="Times New Roman" w:cs="Times New Roman"/>
        </w:rPr>
        <w:t xml:space="preserve"> </w:t>
      </w:r>
    </w:p>
    <w:p w14:paraId="77065B74" w14:textId="77777777" w:rsidR="00527FBF" w:rsidRPr="007E1BA2" w:rsidRDefault="00527FBF" w:rsidP="00F777A0">
      <w:pPr>
        <w:spacing w:after="0"/>
        <w:jc w:val="center"/>
        <w:rPr>
          <w:rFonts w:ascii="Times New Roman" w:hAnsi="Times New Roman" w:cs="Times New Roman"/>
        </w:rPr>
        <w:sectPr w:rsidR="00527FBF" w:rsidRPr="007E1BA2" w:rsidSect="005E38B2">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288" w:gutter="0"/>
          <w:cols w:space="432"/>
          <w:docGrid w:linePitch="360"/>
        </w:sectPr>
      </w:pPr>
    </w:p>
    <w:p w14:paraId="49EF56E5" w14:textId="77777777" w:rsidR="00867904" w:rsidRPr="007E1BA2" w:rsidRDefault="00867904" w:rsidP="007E0200">
      <w:pPr>
        <w:tabs>
          <w:tab w:val="left" w:pos="360"/>
          <w:tab w:val="left" w:pos="72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u w:val="single"/>
        </w:rPr>
      </w:pPr>
      <w:r w:rsidRPr="007E1BA2">
        <w:rPr>
          <w:rFonts w:ascii="Times New Roman" w:hAnsi="Times New Roman" w:cs="Times New Roman"/>
          <w:b/>
          <w:bCs/>
        </w:rPr>
        <w:t>1.</w:t>
      </w:r>
      <w:r w:rsidR="00E60B81" w:rsidRPr="007E1BA2">
        <w:rPr>
          <w:rFonts w:ascii="Times New Roman" w:hAnsi="Times New Roman" w:cs="Times New Roman"/>
          <w:b/>
        </w:rPr>
        <w:t xml:space="preserve"> </w:t>
      </w:r>
      <w:r w:rsidR="00E60B81" w:rsidRPr="007E1BA2">
        <w:rPr>
          <w:rFonts w:ascii="Times New Roman" w:hAnsi="Times New Roman" w:cs="Times New Roman"/>
          <w:b/>
        </w:rPr>
        <w:tab/>
      </w:r>
      <w:r w:rsidR="00E60B81" w:rsidRPr="007E1BA2">
        <w:rPr>
          <w:rFonts w:ascii="Times New Roman" w:hAnsi="Times New Roman" w:cs="Times New Roman"/>
          <w:b/>
          <w:bCs/>
          <w:u w:val="single"/>
        </w:rPr>
        <w:t>Services</w:t>
      </w:r>
      <w:r w:rsidR="00F06F42" w:rsidRPr="007E1BA2">
        <w:rPr>
          <w:rFonts w:ascii="Times New Roman" w:hAnsi="Times New Roman" w:cs="Times New Roman"/>
          <w:b/>
        </w:rPr>
        <w:t>.</w:t>
      </w:r>
      <w:r w:rsidRPr="007E1BA2">
        <w:rPr>
          <w:rFonts w:ascii="Times New Roman" w:hAnsi="Times New Roman" w:cs="Times New Roman"/>
          <w:b/>
          <w:bCs/>
        </w:rPr>
        <w:t xml:space="preserve"> </w:t>
      </w:r>
      <w:r w:rsidRPr="007E1BA2">
        <w:rPr>
          <w:rFonts w:ascii="Times New Roman" w:hAnsi="Times New Roman" w:cs="Times New Roman"/>
        </w:rPr>
        <w:t xml:space="preserve">Consultant will provide Loyola with the services set forth in </w:t>
      </w:r>
      <w:r w:rsidR="00E23626" w:rsidRPr="007E1BA2">
        <w:rPr>
          <w:rFonts w:ascii="Times New Roman" w:hAnsi="Times New Roman" w:cs="Times New Roman"/>
          <w:b/>
          <w:i/>
        </w:rPr>
        <w:t xml:space="preserve">Exhibit A. </w:t>
      </w:r>
      <w:r w:rsidR="00E23626" w:rsidRPr="007E1BA2">
        <w:rPr>
          <w:rFonts w:ascii="Times New Roman" w:hAnsi="Times New Roman" w:cs="Times New Roman"/>
        </w:rPr>
        <w:t xml:space="preserve">Consultant’s services set forth in </w:t>
      </w:r>
      <w:r w:rsidR="00E23626" w:rsidRPr="007E1BA2">
        <w:rPr>
          <w:rFonts w:ascii="Times New Roman" w:hAnsi="Times New Roman" w:cs="Times New Roman"/>
          <w:b/>
          <w:i/>
        </w:rPr>
        <w:t>Exhibit A</w:t>
      </w:r>
      <w:r w:rsidR="0022698D" w:rsidRPr="007E1BA2">
        <w:rPr>
          <w:rFonts w:ascii="Times New Roman" w:hAnsi="Times New Roman" w:cs="Times New Roman"/>
        </w:rPr>
        <w:t xml:space="preserve"> and</w:t>
      </w:r>
      <w:r w:rsidR="00E23626" w:rsidRPr="007E1BA2">
        <w:rPr>
          <w:rFonts w:ascii="Times New Roman" w:hAnsi="Times New Roman" w:cs="Times New Roman"/>
        </w:rPr>
        <w:t xml:space="preserve"> Consultant’s services described elsewhere in this Agreement are collectively referred to in this Agreement</w:t>
      </w:r>
      <w:r w:rsidR="000923E6" w:rsidRPr="007E1BA2">
        <w:rPr>
          <w:rFonts w:ascii="Times New Roman" w:hAnsi="Times New Roman" w:cs="Times New Roman"/>
        </w:rPr>
        <w:t xml:space="preserve"> and </w:t>
      </w:r>
      <w:r w:rsidR="00E23626" w:rsidRPr="007E1BA2">
        <w:rPr>
          <w:rFonts w:ascii="Times New Roman" w:hAnsi="Times New Roman" w:cs="Times New Roman"/>
        </w:rPr>
        <w:t>as the “Services”</w:t>
      </w:r>
      <w:r w:rsidRPr="007E1BA2">
        <w:rPr>
          <w:rFonts w:ascii="Times New Roman" w:hAnsi="Times New Roman" w:cs="Times New Roman"/>
        </w:rPr>
        <w:t>.</w:t>
      </w:r>
      <w:r w:rsidR="00612BFF" w:rsidRPr="007E1BA2">
        <w:rPr>
          <w:rFonts w:ascii="Times New Roman" w:hAnsi="Times New Roman" w:cs="Times New Roman"/>
        </w:rPr>
        <w:t xml:space="preserve"> </w:t>
      </w:r>
      <w:r w:rsidR="000923E6" w:rsidRPr="007E1BA2">
        <w:rPr>
          <w:rFonts w:ascii="Times New Roman" w:hAnsi="Times New Roman" w:cs="Times New Roman"/>
        </w:rPr>
        <w:t>Consultant will furnish all work product of the Service</w:t>
      </w:r>
      <w:r w:rsidR="007A28DD" w:rsidRPr="007E1BA2">
        <w:rPr>
          <w:rFonts w:ascii="Times New Roman" w:hAnsi="Times New Roman" w:cs="Times New Roman"/>
        </w:rPr>
        <w:t>s</w:t>
      </w:r>
      <w:r w:rsidR="000923E6" w:rsidRPr="007E1BA2">
        <w:rPr>
          <w:rFonts w:ascii="Times New Roman" w:hAnsi="Times New Roman" w:cs="Times New Roman"/>
        </w:rPr>
        <w:t xml:space="preserve">. </w:t>
      </w:r>
    </w:p>
    <w:p w14:paraId="7DE55C70" w14:textId="798892DA" w:rsidR="00362428" w:rsidRPr="007E1BA2" w:rsidRDefault="00362428" w:rsidP="007E0200">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2.</w:t>
      </w:r>
      <w:r w:rsidRPr="007E1BA2">
        <w:rPr>
          <w:rFonts w:ascii="Times New Roman" w:hAnsi="Times New Roman" w:cs="Times New Roman"/>
          <w:b/>
        </w:rPr>
        <w:tab/>
      </w:r>
      <w:r w:rsidRPr="007E1BA2">
        <w:rPr>
          <w:rFonts w:ascii="Times New Roman" w:hAnsi="Times New Roman" w:cs="Times New Roman"/>
          <w:b/>
          <w:u w:val="single"/>
        </w:rPr>
        <w:t>Charges</w:t>
      </w:r>
      <w:r w:rsidR="004A11CF">
        <w:rPr>
          <w:rFonts w:ascii="Times New Roman" w:hAnsi="Times New Roman" w:cs="Times New Roman"/>
          <w:b/>
          <w:u w:val="single"/>
        </w:rPr>
        <w:t xml:space="preserve"> and Payments</w:t>
      </w:r>
      <w:r w:rsidR="00F06F42" w:rsidRPr="007E1BA2">
        <w:rPr>
          <w:rFonts w:ascii="Times New Roman" w:hAnsi="Times New Roman" w:cs="Times New Roman"/>
          <w:b/>
        </w:rPr>
        <w:t>.</w:t>
      </w:r>
      <w:r w:rsidR="00612BFF" w:rsidRPr="007E1BA2">
        <w:rPr>
          <w:rFonts w:ascii="Times New Roman" w:hAnsi="Times New Roman" w:cs="Times New Roman"/>
          <w:b/>
        </w:rPr>
        <w:t xml:space="preserve"> </w:t>
      </w:r>
      <w:r w:rsidRPr="007E1BA2">
        <w:rPr>
          <w:rFonts w:ascii="Times New Roman" w:hAnsi="Times New Roman" w:cs="Times New Roman"/>
        </w:rPr>
        <w:t xml:space="preserve">Loyola will pay Consultant for properly performed Services in accordance with the </w:t>
      </w:r>
      <w:r w:rsidR="00E60B81" w:rsidRPr="007E1BA2">
        <w:rPr>
          <w:rFonts w:ascii="Times New Roman" w:hAnsi="Times New Roman" w:cs="Times New Roman"/>
        </w:rPr>
        <w:t xml:space="preserve">charges set forth in </w:t>
      </w:r>
      <w:r w:rsidR="00E60B81" w:rsidRPr="007E1BA2">
        <w:rPr>
          <w:rFonts w:ascii="Times New Roman" w:hAnsi="Times New Roman" w:cs="Times New Roman"/>
          <w:b/>
          <w:i/>
        </w:rPr>
        <w:t>Exhibit A</w:t>
      </w:r>
      <w:r w:rsidRPr="007E1BA2">
        <w:rPr>
          <w:rFonts w:ascii="Times New Roman" w:hAnsi="Times New Roman" w:cs="Times New Roman"/>
        </w:rPr>
        <w:t xml:space="preserve"> (the </w:t>
      </w:r>
      <w:r w:rsidR="00852B1B" w:rsidRPr="007E1BA2">
        <w:rPr>
          <w:rFonts w:ascii="Times New Roman" w:hAnsi="Times New Roman" w:cs="Times New Roman"/>
        </w:rPr>
        <w:t>“</w:t>
      </w:r>
      <w:r w:rsidRPr="007E1BA2">
        <w:rPr>
          <w:rFonts w:ascii="Times New Roman" w:hAnsi="Times New Roman" w:cs="Times New Roman"/>
        </w:rPr>
        <w:t>Charges</w:t>
      </w:r>
      <w:r w:rsidR="00852B1B" w:rsidRPr="007E1BA2">
        <w:rPr>
          <w:rFonts w:ascii="Times New Roman" w:hAnsi="Times New Roman" w:cs="Times New Roman"/>
        </w:rPr>
        <w:t>”</w:t>
      </w:r>
      <w:r w:rsidRPr="007E1BA2">
        <w:rPr>
          <w:rFonts w:ascii="Times New Roman" w:hAnsi="Times New Roman" w:cs="Times New Roman"/>
        </w:rPr>
        <w:t>).</w:t>
      </w:r>
      <w:r w:rsidR="00612BFF" w:rsidRPr="007E1BA2">
        <w:rPr>
          <w:rFonts w:ascii="Times New Roman" w:hAnsi="Times New Roman" w:cs="Times New Roman"/>
        </w:rPr>
        <w:t xml:space="preserve"> </w:t>
      </w:r>
      <w:r w:rsidRPr="007E1BA2">
        <w:rPr>
          <w:rFonts w:ascii="Times New Roman" w:hAnsi="Times New Roman" w:cs="Times New Roman"/>
        </w:rPr>
        <w:t>Consultant will bear its own expenses, unless otherwise agreed by Loyola in writing.</w:t>
      </w:r>
      <w:r w:rsidR="00E97BB9" w:rsidRPr="007E1BA2">
        <w:rPr>
          <w:rFonts w:ascii="Times New Roman" w:hAnsi="Times New Roman" w:cs="Times New Roman"/>
        </w:rPr>
        <w:t xml:space="preserve"> </w:t>
      </w:r>
      <w:r w:rsidRPr="007E1BA2">
        <w:rPr>
          <w:rFonts w:ascii="Times New Roman" w:hAnsi="Times New Roman" w:cs="Times New Roman"/>
        </w:rPr>
        <w:t xml:space="preserve">Following performance of the Services, Consultant </w:t>
      </w:r>
      <w:r w:rsidR="000923E6" w:rsidRPr="007E1BA2">
        <w:rPr>
          <w:rFonts w:ascii="Times New Roman" w:hAnsi="Times New Roman" w:cs="Times New Roman"/>
        </w:rPr>
        <w:t>will</w:t>
      </w:r>
      <w:r w:rsidRPr="007E1BA2">
        <w:rPr>
          <w:rFonts w:ascii="Times New Roman" w:hAnsi="Times New Roman" w:cs="Times New Roman"/>
        </w:rPr>
        <w:t xml:space="preserve"> submit invoices to Loyola for Charges, and include such itemization, detail and substantiation as Loyola may require.</w:t>
      </w:r>
      <w:r w:rsidR="00612BFF" w:rsidRPr="007E1BA2">
        <w:rPr>
          <w:rFonts w:ascii="Times New Roman" w:hAnsi="Times New Roman" w:cs="Times New Roman"/>
        </w:rPr>
        <w:t xml:space="preserve"> </w:t>
      </w:r>
      <w:r w:rsidRPr="007E1BA2">
        <w:rPr>
          <w:rFonts w:ascii="Times New Roman" w:hAnsi="Times New Roman" w:cs="Times New Roman"/>
        </w:rPr>
        <w:t>Invoices must be received by Loyola at least 30 days prior to any due date.</w:t>
      </w:r>
      <w:r w:rsidR="00E97BB9" w:rsidRPr="007E1BA2">
        <w:rPr>
          <w:rFonts w:ascii="Times New Roman" w:hAnsi="Times New Roman" w:cs="Times New Roman"/>
        </w:rPr>
        <w:t xml:space="preserve"> </w:t>
      </w:r>
      <w:r w:rsidRPr="007E1BA2">
        <w:rPr>
          <w:rFonts w:ascii="Times New Roman" w:hAnsi="Times New Roman" w:cs="Times New Roman"/>
        </w:rPr>
        <w:t xml:space="preserve">Consultant </w:t>
      </w:r>
      <w:r w:rsidR="000923E6" w:rsidRPr="007E1BA2">
        <w:rPr>
          <w:rFonts w:ascii="Times New Roman" w:hAnsi="Times New Roman" w:cs="Times New Roman"/>
        </w:rPr>
        <w:t>will</w:t>
      </w:r>
      <w:r w:rsidRPr="007E1BA2">
        <w:rPr>
          <w:rFonts w:ascii="Times New Roman" w:hAnsi="Times New Roman" w:cs="Times New Roman"/>
        </w:rPr>
        <w:t xml:space="preserve"> not include Sales and Use Taxes in Charges</w:t>
      </w:r>
      <w:r w:rsidR="00CA197E" w:rsidRPr="007E1BA2">
        <w:rPr>
          <w:rFonts w:ascii="Times New Roman" w:hAnsi="Times New Roman" w:cs="Times New Roman"/>
        </w:rPr>
        <w:t xml:space="preserve"> (contact Loyola for current exemption number)</w:t>
      </w:r>
      <w:r w:rsidR="007E0200" w:rsidRPr="007E1BA2">
        <w:rPr>
          <w:rFonts w:ascii="Times New Roman" w:hAnsi="Times New Roman" w:cs="Times New Roman"/>
        </w:rPr>
        <w:t xml:space="preserve">. </w:t>
      </w:r>
      <w:r w:rsidR="004A11CF" w:rsidRPr="004A11CF">
        <w:rPr>
          <w:rFonts w:ascii="Times New Roman" w:hAnsi="Times New Roman" w:cs="Times New Roman"/>
        </w:rPr>
        <w:t xml:space="preserve">Payments by Loyola pursuant to this Agreement may be made via check, wire transfer or ACH, as determined by Loyola in its sole discretion. For any wire transfer or ACH, upon Loyola’s request, </w:t>
      </w:r>
      <w:r w:rsidR="004A11CF">
        <w:rPr>
          <w:rFonts w:ascii="Times New Roman" w:hAnsi="Times New Roman" w:cs="Times New Roman"/>
          <w:spacing w:val="-2"/>
        </w:rPr>
        <w:t>Consultant</w:t>
      </w:r>
      <w:r w:rsidR="004A11CF" w:rsidRPr="004A11CF">
        <w:rPr>
          <w:rFonts w:ascii="Times New Roman" w:hAnsi="Times New Roman" w:cs="Times New Roman"/>
          <w:spacing w:val="-2"/>
        </w:rPr>
        <w:t xml:space="preserve"> </w:t>
      </w:r>
      <w:r w:rsidR="004A11CF" w:rsidRPr="004A11CF">
        <w:rPr>
          <w:rFonts w:ascii="Times New Roman" w:hAnsi="Times New Roman" w:cs="Times New Roman"/>
        </w:rPr>
        <w:t xml:space="preserve">will provide Loyola with complete and accurate wire transfer or ACH instructions. As of the </w:t>
      </w:r>
      <w:r w:rsidR="004A11CF">
        <w:rPr>
          <w:rFonts w:ascii="Times New Roman" w:hAnsi="Times New Roman" w:cs="Times New Roman"/>
        </w:rPr>
        <w:t xml:space="preserve">Effective </w:t>
      </w:r>
      <w:r w:rsidR="004A11CF" w:rsidRPr="004A11CF">
        <w:rPr>
          <w:rFonts w:ascii="Times New Roman" w:hAnsi="Times New Roman" w:cs="Times New Roman"/>
        </w:rPr>
        <w:t xml:space="preserve">Date, </w:t>
      </w:r>
      <w:r w:rsidR="004A11CF">
        <w:rPr>
          <w:rFonts w:ascii="Times New Roman" w:hAnsi="Times New Roman" w:cs="Times New Roman"/>
          <w:spacing w:val="-2"/>
        </w:rPr>
        <w:t>Consultant</w:t>
      </w:r>
      <w:r w:rsidR="004A11CF" w:rsidRPr="004A11CF">
        <w:rPr>
          <w:rFonts w:ascii="Times New Roman" w:hAnsi="Times New Roman" w:cs="Times New Roman"/>
          <w:spacing w:val="-2"/>
        </w:rPr>
        <w:t xml:space="preserve"> </w:t>
      </w:r>
      <w:r w:rsidR="004A11CF" w:rsidRPr="004A11CF">
        <w:rPr>
          <w:rFonts w:ascii="Times New Roman" w:hAnsi="Times New Roman" w:cs="Times New Roman"/>
        </w:rPr>
        <w:t xml:space="preserve">has </w:t>
      </w:r>
      <w:proofErr w:type="gramStart"/>
      <w:r w:rsidR="004A11CF" w:rsidRPr="004A11CF">
        <w:rPr>
          <w:rFonts w:ascii="Times New Roman" w:hAnsi="Times New Roman" w:cs="Times New Roman"/>
        </w:rPr>
        <w:t>provided to</w:t>
      </w:r>
      <w:proofErr w:type="gramEnd"/>
      <w:r w:rsidR="004A11CF" w:rsidRPr="004A11CF">
        <w:rPr>
          <w:rFonts w:ascii="Times New Roman" w:hAnsi="Times New Roman" w:cs="Times New Roman"/>
        </w:rPr>
        <w:t xml:space="preserve"> Loyola a complete and accurate Internal Revenue Service Form W-9. </w:t>
      </w:r>
      <w:r w:rsidRPr="007E1BA2">
        <w:rPr>
          <w:rFonts w:ascii="Times New Roman" w:hAnsi="Times New Roman" w:cs="Times New Roman"/>
        </w:rPr>
        <w:t>Consultant</w:t>
      </w:r>
      <w:r w:rsidR="00852B1B" w:rsidRPr="007E1BA2">
        <w:rPr>
          <w:rFonts w:ascii="Times New Roman" w:hAnsi="Times New Roman" w:cs="Times New Roman"/>
        </w:rPr>
        <w:t>’</w:t>
      </w:r>
      <w:r w:rsidRPr="007E1BA2">
        <w:rPr>
          <w:rFonts w:ascii="Times New Roman" w:hAnsi="Times New Roman" w:cs="Times New Roman"/>
        </w:rPr>
        <w:t xml:space="preserve">s acceptance of payment </w:t>
      </w:r>
      <w:r w:rsidR="000923E6" w:rsidRPr="007E1BA2">
        <w:rPr>
          <w:rFonts w:ascii="Times New Roman" w:hAnsi="Times New Roman" w:cs="Times New Roman"/>
        </w:rPr>
        <w:t>will</w:t>
      </w:r>
      <w:r w:rsidRPr="007E1BA2">
        <w:rPr>
          <w:rFonts w:ascii="Times New Roman" w:hAnsi="Times New Roman" w:cs="Times New Roman"/>
        </w:rPr>
        <w:t xml:space="preserve"> release all of Consultant</w:t>
      </w:r>
      <w:r w:rsidR="00852B1B" w:rsidRPr="007E1BA2">
        <w:rPr>
          <w:rFonts w:ascii="Times New Roman" w:hAnsi="Times New Roman" w:cs="Times New Roman"/>
        </w:rPr>
        <w:t>’</w:t>
      </w:r>
      <w:r w:rsidRPr="007E1BA2">
        <w:rPr>
          <w:rFonts w:ascii="Times New Roman" w:hAnsi="Times New Roman" w:cs="Times New Roman"/>
        </w:rPr>
        <w:t>s claims against Loyola and all liability of Loyola to Consultant for every act, error and omission of Loyola</w:t>
      </w:r>
      <w:r w:rsidR="00DE0C95">
        <w:rPr>
          <w:rFonts w:ascii="Times New Roman" w:hAnsi="Times New Roman" w:cs="Times New Roman"/>
        </w:rPr>
        <w:t xml:space="preserve"> and its</w:t>
      </w:r>
      <w:r w:rsidRPr="007E1BA2">
        <w:rPr>
          <w:rFonts w:ascii="Times New Roman" w:hAnsi="Times New Roman" w:cs="Times New Roman"/>
        </w:rPr>
        <w:t xml:space="preserve"> affiliates and</w:t>
      </w:r>
      <w:r w:rsidR="00DE0C95">
        <w:rPr>
          <w:rFonts w:ascii="Times New Roman" w:hAnsi="Times New Roman" w:cs="Times New Roman"/>
        </w:rPr>
        <w:t xml:space="preserve"> each of</w:t>
      </w:r>
      <w:r w:rsidRPr="007E1BA2">
        <w:rPr>
          <w:rFonts w:ascii="Times New Roman" w:hAnsi="Times New Roman" w:cs="Times New Roman"/>
        </w:rPr>
        <w:t xml:space="preserve"> their</w:t>
      </w:r>
      <w:r w:rsidR="00DE0C95">
        <w:rPr>
          <w:rFonts w:ascii="Times New Roman" w:hAnsi="Times New Roman" w:cs="Times New Roman"/>
        </w:rPr>
        <w:t xml:space="preserve"> respective</w:t>
      </w:r>
      <w:r w:rsidRPr="007E1BA2">
        <w:rPr>
          <w:rFonts w:ascii="Times New Roman" w:hAnsi="Times New Roman" w:cs="Times New Roman"/>
        </w:rPr>
        <w:t xml:space="preserve"> employees, officers, </w:t>
      </w:r>
      <w:proofErr w:type="gramStart"/>
      <w:r w:rsidRPr="007E1BA2">
        <w:rPr>
          <w:rFonts w:ascii="Times New Roman" w:hAnsi="Times New Roman" w:cs="Times New Roman"/>
        </w:rPr>
        <w:t>trustees</w:t>
      </w:r>
      <w:proofErr w:type="gramEnd"/>
      <w:r w:rsidRPr="007E1BA2">
        <w:rPr>
          <w:rFonts w:ascii="Times New Roman" w:hAnsi="Times New Roman" w:cs="Times New Roman"/>
        </w:rPr>
        <w:t xml:space="preserve"> or agents relating to or arising out of this Agreement.</w:t>
      </w:r>
    </w:p>
    <w:p w14:paraId="63183F4E"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p>
    <w:p w14:paraId="34416EAD" w14:textId="6206EAAF" w:rsidR="008F0CAA" w:rsidRPr="007E1BA2" w:rsidRDefault="00362428" w:rsidP="00AC7A31">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3.</w:t>
      </w:r>
      <w:r w:rsidR="00DE2DA9">
        <w:rPr>
          <w:rFonts w:ascii="Times New Roman" w:hAnsi="Times New Roman" w:cs="Times New Roman"/>
          <w:b/>
        </w:rPr>
        <w:t xml:space="preserve"> </w:t>
      </w:r>
      <w:r w:rsidR="00E60B81" w:rsidRPr="007E1BA2">
        <w:rPr>
          <w:rFonts w:ascii="Times New Roman" w:hAnsi="Times New Roman" w:cs="Times New Roman"/>
          <w:b/>
          <w:u w:val="single"/>
        </w:rPr>
        <w:t>Relationship of the Parties</w:t>
      </w:r>
      <w:r w:rsidR="00F06F42" w:rsidRPr="007E1BA2">
        <w:rPr>
          <w:rFonts w:ascii="Times New Roman" w:hAnsi="Times New Roman" w:cs="Times New Roman"/>
          <w:b/>
        </w:rPr>
        <w:t>.</w:t>
      </w:r>
      <w:r w:rsidR="00AC7A31" w:rsidRPr="007E1BA2">
        <w:rPr>
          <w:rFonts w:ascii="Times New Roman" w:hAnsi="Times New Roman" w:cs="Times New Roman"/>
          <w:b/>
        </w:rPr>
        <w:t xml:space="preserve"> </w:t>
      </w:r>
      <w:r w:rsidRPr="007E1BA2">
        <w:rPr>
          <w:rFonts w:ascii="Times New Roman" w:hAnsi="Times New Roman" w:cs="Times New Roman"/>
        </w:rPr>
        <w:t>Consultant is an independent contractor, and fully and solely responsible for (</w:t>
      </w:r>
      <w:r w:rsidR="00E60B81" w:rsidRPr="007E1BA2">
        <w:rPr>
          <w:rFonts w:ascii="Times New Roman" w:hAnsi="Times New Roman" w:cs="Times New Roman"/>
        </w:rPr>
        <w:t>a</w:t>
      </w:r>
      <w:r w:rsidRPr="007E1BA2">
        <w:rPr>
          <w:rFonts w:ascii="Times New Roman" w:hAnsi="Times New Roman" w:cs="Times New Roman"/>
        </w:rPr>
        <w:t>) the performance and supervision of the Services</w:t>
      </w:r>
      <w:r w:rsidR="00181CD9" w:rsidRPr="007E1BA2">
        <w:rPr>
          <w:rFonts w:ascii="Times New Roman" w:hAnsi="Times New Roman" w:cs="Times New Roman"/>
        </w:rPr>
        <w:t>;</w:t>
      </w:r>
      <w:r w:rsidRPr="007E1BA2">
        <w:rPr>
          <w:rFonts w:ascii="Times New Roman" w:hAnsi="Times New Roman" w:cs="Times New Roman"/>
        </w:rPr>
        <w:t xml:space="preserve"> (</w:t>
      </w:r>
      <w:r w:rsidR="00E60B81" w:rsidRPr="007E1BA2">
        <w:rPr>
          <w:rFonts w:ascii="Times New Roman" w:hAnsi="Times New Roman" w:cs="Times New Roman"/>
        </w:rPr>
        <w:t>b</w:t>
      </w:r>
      <w:r w:rsidRPr="007E1BA2">
        <w:rPr>
          <w:rFonts w:ascii="Times New Roman" w:hAnsi="Times New Roman" w:cs="Times New Roman"/>
        </w:rPr>
        <w:t>) its employees, officer</w:t>
      </w:r>
      <w:r w:rsidR="00181CD9" w:rsidRPr="007E1BA2">
        <w:rPr>
          <w:rFonts w:ascii="Times New Roman" w:hAnsi="Times New Roman" w:cs="Times New Roman"/>
        </w:rPr>
        <w:t xml:space="preserve">s, directors, suppliers, agents, </w:t>
      </w:r>
      <w:r w:rsidRPr="007E1BA2">
        <w:rPr>
          <w:rFonts w:ascii="Times New Roman" w:hAnsi="Times New Roman" w:cs="Times New Roman"/>
        </w:rPr>
        <w:t>subcontractors</w:t>
      </w:r>
      <w:r w:rsidR="00181CD9" w:rsidRPr="007E1BA2">
        <w:rPr>
          <w:rFonts w:ascii="Times New Roman" w:hAnsi="Times New Roman" w:cs="Times New Roman"/>
        </w:rPr>
        <w:t>, affiliates, parents and subsidiaries</w:t>
      </w:r>
      <w:r w:rsidRPr="007E1BA2">
        <w:rPr>
          <w:rFonts w:ascii="Times New Roman" w:hAnsi="Times New Roman" w:cs="Times New Roman"/>
        </w:rPr>
        <w:t xml:space="preserve"> </w:t>
      </w:r>
      <w:r w:rsidR="00281C1D" w:rsidRPr="007E1BA2">
        <w:rPr>
          <w:rFonts w:ascii="Times New Roman" w:hAnsi="Times New Roman" w:cs="Times New Roman"/>
        </w:rPr>
        <w:t xml:space="preserve">and any other person or entity for whose acts, errors or omissions Consultant may be liable </w:t>
      </w:r>
      <w:r w:rsidRPr="007E1BA2">
        <w:rPr>
          <w:rFonts w:ascii="Times New Roman" w:hAnsi="Times New Roman" w:cs="Times New Roman"/>
        </w:rPr>
        <w:t xml:space="preserve">(who together with the Consultant are collectively referred to as </w:t>
      </w:r>
      <w:r w:rsidR="00852B1B" w:rsidRPr="007E1BA2">
        <w:rPr>
          <w:rFonts w:ascii="Times New Roman" w:hAnsi="Times New Roman" w:cs="Times New Roman"/>
        </w:rPr>
        <w:t>“</w:t>
      </w:r>
      <w:r w:rsidRPr="007E1BA2">
        <w:rPr>
          <w:rFonts w:ascii="Times New Roman" w:hAnsi="Times New Roman" w:cs="Times New Roman"/>
        </w:rPr>
        <w:t xml:space="preserve">Consultant </w:t>
      </w:r>
      <w:r w:rsidR="00E60B81" w:rsidRPr="007E1BA2">
        <w:rPr>
          <w:rFonts w:ascii="Times New Roman" w:hAnsi="Times New Roman" w:cs="Times New Roman"/>
        </w:rPr>
        <w:t>Personnel</w:t>
      </w:r>
      <w:r w:rsidR="00852B1B" w:rsidRPr="007E1BA2">
        <w:rPr>
          <w:rFonts w:ascii="Times New Roman" w:hAnsi="Times New Roman" w:cs="Times New Roman"/>
        </w:rPr>
        <w:t>”</w:t>
      </w:r>
      <w:r w:rsidR="00E60B81" w:rsidRPr="007E1BA2">
        <w:rPr>
          <w:rFonts w:ascii="Times New Roman" w:hAnsi="Times New Roman" w:cs="Times New Roman"/>
        </w:rPr>
        <w:t>)</w:t>
      </w:r>
      <w:r w:rsidR="00181CD9" w:rsidRPr="007E1BA2">
        <w:rPr>
          <w:rFonts w:ascii="Times New Roman" w:hAnsi="Times New Roman" w:cs="Times New Roman"/>
        </w:rPr>
        <w:t>;</w:t>
      </w:r>
      <w:r w:rsidR="00E60B81" w:rsidRPr="007E1BA2">
        <w:rPr>
          <w:rFonts w:ascii="Times New Roman" w:hAnsi="Times New Roman" w:cs="Times New Roman"/>
        </w:rPr>
        <w:t xml:space="preserve"> (c</w:t>
      </w:r>
      <w:r w:rsidRPr="007E1BA2">
        <w:rPr>
          <w:rFonts w:ascii="Times New Roman" w:hAnsi="Times New Roman" w:cs="Times New Roman"/>
        </w:rPr>
        <w:t xml:space="preserve">) acts, errors and omissions of </w:t>
      </w:r>
      <w:r w:rsidR="00E60B81" w:rsidRPr="007E1BA2">
        <w:rPr>
          <w:rFonts w:ascii="Times New Roman" w:hAnsi="Times New Roman" w:cs="Times New Roman"/>
        </w:rPr>
        <w:t>Consultant Personnel</w:t>
      </w:r>
      <w:r w:rsidR="00181CD9" w:rsidRPr="007E1BA2">
        <w:rPr>
          <w:rFonts w:ascii="Times New Roman" w:hAnsi="Times New Roman" w:cs="Times New Roman"/>
        </w:rPr>
        <w:t>;</w:t>
      </w:r>
      <w:r w:rsidRPr="007E1BA2">
        <w:rPr>
          <w:rFonts w:ascii="Times New Roman" w:hAnsi="Times New Roman" w:cs="Times New Roman"/>
        </w:rPr>
        <w:t xml:space="preserve"> (</w:t>
      </w:r>
      <w:r w:rsidR="00E60B81" w:rsidRPr="007E1BA2">
        <w:rPr>
          <w:rFonts w:ascii="Times New Roman" w:hAnsi="Times New Roman" w:cs="Times New Roman"/>
        </w:rPr>
        <w:t>d</w:t>
      </w:r>
      <w:r w:rsidRPr="007E1BA2">
        <w:rPr>
          <w:rFonts w:ascii="Times New Roman" w:hAnsi="Times New Roman" w:cs="Times New Roman"/>
        </w:rPr>
        <w:t xml:space="preserve">) compliance by </w:t>
      </w:r>
      <w:r w:rsidR="00E60B81" w:rsidRPr="007E1BA2">
        <w:rPr>
          <w:rFonts w:ascii="Times New Roman" w:hAnsi="Times New Roman" w:cs="Times New Roman"/>
        </w:rPr>
        <w:t>Consultant Personnel</w:t>
      </w:r>
      <w:r w:rsidRPr="007E1BA2">
        <w:rPr>
          <w:rFonts w:ascii="Times New Roman" w:hAnsi="Times New Roman" w:cs="Times New Roman"/>
        </w:rPr>
        <w:t xml:space="preserve"> with this Agreement</w:t>
      </w:r>
      <w:r w:rsidR="00EB53BC" w:rsidRPr="007E1BA2">
        <w:rPr>
          <w:rFonts w:ascii="Times New Roman" w:hAnsi="Times New Roman" w:cs="Times New Roman"/>
        </w:rPr>
        <w:t xml:space="preserve"> and applicable law</w:t>
      </w:r>
      <w:r w:rsidR="00181CD9" w:rsidRPr="007E1BA2">
        <w:rPr>
          <w:rFonts w:ascii="Times New Roman" w:hAnsi="Times New Roman" w:cs="Times New Roman"/>
        </w:rPr>
        <w:t>s, rules, regulations</w:t>
      </w:r>
      <w:r w:rsidR="00045A6F">
        <w:rPr>
          <w:rFonts w:ascii="Times New Roman" w:hAnsi="Times New Roman" w:cs="Times New Roman"/>
        </w:rPr>
        <w:t>,</w:t>
      </w:r>
      <w:r w:rsidR="00181CD9" w:rsidRPr="007E1BA2">
        <w:rPr>
          <w:rFonts w:ascii="Times New Roman" w:hAnsi="Times New Roman" w:cs="Times New Roman"/>
        </w:rPr>
        <w:t xml:space="preserve"> legal requirements</w:t>
      </w:r>
      <w:r w:rsidR="00045A6F">
        <w:rPr>
          <w:rFonts w:ascii="Times New Roman" w:hAnsi="Times New Roman" w:cs="Times New Roman"/>
        </w:rPr>
        <w:t xml:space="preserve">, policies, protocols, procedures and standards governing or relating to this Agreement or the Services or the duties, obligations or business practices of </w:t>
      </w:r>
      <w:r w:rsidR="004A11CF">
        <w:rPr>
          <w:rFonts w:ascii="Times New Roman" w:hAnsi="Times New Roman" w:cs="Times New Roman"/>
        </w:rPr>
        <w:t>Consultant</w:t>
      </w:r>
      <w:r w:rsidR="00181CD9" w:rsidRPr="007E1BA2">
        <w:rPr>
          <w:rFonts w:ascii="Times New Roman" w:hAnsi="Times New Roman" w:cs="Times New Roman"/>
        </w:rPr>
        <w:t xml:space="preserve"> (collectively, “Applicable Laws”)</w:t>
      </w:r>
      <w:r w:rsidR="003545BA" w:rsidRPr="007E1BA2">
        <w:rPr>
          <w:rFonts w:ascii="Times New Roman" w:hAnsi="Times New Roman" w:cs="Times New Roman"/>
        </w:rPr>
        <w:t xml:space="preserve"> and with all </w:t>
      </w:r>
      <w:r w:rsidR="003545BA" w:rsidRPr="007E1BA2">
        <w:rPr>
          <w:rFonts w:ascii="Times New Roman" w:hAnsi="Times New Roman" w:cs="Times New Roman"/>
          <w:bCs/>
        </w:rPr>
        <w:t xml:space="preserve">applicable </w:t>
      </w:r>
      <w:r w:rsidR="003545BA" w:rsidRPr="007E1BA2">
        <w:rPr>
          <w:rFonts w:ascii="Times New Roman" w:hAnsi="Times New Roman" w:cs="Times New Roman"/>
        </w:rPr>
        <w:t>policies, rules</w:t>
      </w:r>
      <w:r w:rsidR="00045A6F">
        <w:rPr>
          <w:rFonts w:ascii="Times New Roman" w:hAnsi="Times New Roman" w:cs="Times New Roman"/>
        </w:rPr>
        <w:t>,</w:t>
      </w:r>
      <w:r w:rsidR="003545BA" w:rsidRPr="007E1BA2">
        <w:rPr>
          <w:rFonts w:ascii="Times New Roman" w:hAnsi="Times New Roman" w:cs="Times New Roman"/>
        </w:rPr>
        <w:t xml:space="preserve"> regulations</w:t>
      </w:r>
      <w:r w:rsidR="00045A6F">
        <w:rPr>
          <w:rFonts w:ascii="Times New Roman" w:hAnsi="Times New Roman" w:cs="Times New Roman"/>
        </w:rPr>
        <w:t>, systems, processes and programs</w:t>
      </w:r>
      <w:r w:rsidR="003545BA" w:rsidRPr="007E1BA2">
        <w:rPr>
          <w:rFonts w:ascii="Times New Roman" w:hAnsi="Times New Roman" w:cs="Times New Roman"/>
        </w:rPr>
        <w:t xml:space="preserve"> of Loyola that Loyola requires non-employee contractors, guests and visitors to any Loyola campuses, properties, locations, facilities and premises to comply with, including without limitation Loyola’s relevant information technology policies, alcohol and other drugs policy, non-smoking policy and parking services policy</w:t>
      </w:r>
      <w:r w:rsidR="00181CD9" w:rsidRPr="007E1BA2">
        <w:rPr>
          <w:rFonts w:ascii="Times New Roman" w:hAnsi="Times New Roman" w:cs="Times New Roman"/>
        </w:rPr>
        <w:t>;</w:t>
      </w:r>
      <w:r w:rsidRPr="007E1BA2">
        <w:rPr>
          <w:rFonts w:ascii="Times New Roman" w:hAnsi="Times New Roman" w:cs="Times New Roman"/>
        </w:rPr>
        <w:t xml:space="preserve"> and (</w:t>
      </w:r>
      <w:r w:rsidR="00E60B81" w:rsidRPr="007E1BA2">
        <w:rPr>
          <w:rFonts w:ascii="Times New Roman" w:hAnsi="Times New Roman" w:cs="Times New Roman"/>
        </w:rPr>
        <w:t>e</w:t>
      </w:r>
      <w:r w:rsidRPr="007E1BA2">
        <w:rPr>
          <w:rFonts w:ascii="Times New Roman" w:hAnsi="Times New Roman" w:cs="Times New Roman"/>
        </w:rPr>
        <w:t xml:space="preserve">) payment of all </w:t>
      </w:r>
      <w:r w:rsidR="00DA32CC" w:rsidRPr="007E1BA2">
        <w:rPr>
          <w:rFonts w:ascii="Times New Roman" w:hAnsi="Times New Roman" w:cs="Times New Roman"/>
        </w:rPr>
        <w:t xml:space="preserve">Consultant Personnel </w:t>
      </w:r>
      <w:r w:rsidRPr="007E1BA2">
        <w:rPr>
          <w:rFonts w:ascii="Times New Roman" w:hAnsi="Times New Roman" w:cs="Times New Roman"/>
        </w:rPr>
        <w:t>compensation, wages, fees, benefits, contributions, unemployment or</w:t>
      </w:r>
      <w:r w:rsidR="00612BFF" w:rsidRPr="007E1BA2">
        <w:rPr>
          <w:rFonts w:ascii="Times New Roman" w:hAnsi="Times New Roman" w:cs="Times New Roman"/>
        </w:rPr>
        <w:t xml:space="preserve"> </w:t>
      </w:r>
      <w:r w:rsidRPr="007E1BA2">
        <w:rPr>
          <w:rFonts w:ascii="Times New Roman" w:hAnsi="Times New Roman" w:cs="Times New Roman"/>
        </w:rPr>
        <w:t>workers</w:t>
      </w:r>
      <w:r w:rsidR="00852B1B" w:rsidRPr="007E1BA2">
        <w:rPr>
          <w:rFonts w:ascii="Times New Roman" w:hAnsi="Times New Roman" w:cs="Times New Roman"/>
        </w:rPr>
        <w:t>’</w:t>
      </w:r>
      <w:r w:rsidRPr="007E1BA2">
        <w:rPr>
          <w:rFonts w:ascii="Times New Roman" w:hAnsi="Times New Roman" w:cs="Times New Roman"/>
        </w:rPr>
        <w:t xml:space="preserve"> compensation insurance, </w:t>
      </w:r>
      <w:proofErr w:type="gramStart"/>
      <w:r w:rsidRPr="007E1BA2">
        <w:rPr>
          <w:rFonts w:ascii="Times New Roman" w:hAnsi="Times New Roman" w:cs="Times New Roman"/>
        </w:rPr>
        <w:t>employment</w:t>
      </w:r>
      <w:proofErr w:type="gramEnd"/>
      <w:r w:rsidRPr="007E1BA2">
        <w:rPr>
          <w:rFonts w:ascii="Times New Roman" w:hAnsi="Times New Roman" w:cs="Times New Roman"/>
        </w:rPr>
        <w:t xml:space="preserve"> or other federal, state, and local taxes.</w:t>
      </w:r>
      <w:r w:rsidR="00612BFF" w:rsidRPr="007E1BA2">
        <w:rPr>
          <w:rFonts w:ascii="Times New Roman" w:hAnsi="Times New Roman" w:cs="Times New Roman"/>
        </w:rPr>
        <w:t xml:space="preserve"> </w:t>
      </w:r>
      <w:r w:rsidRPr="007E1BA2">
        <w:rPr>
          <w:rFonts w:ascii="Times New Roman" w:hAnsi="Times New Roman" w:cs="Times New Roman"/>
        </w:rPr>
        <w:t xml:space="preserve">Nothing herein </w:t>
      </w:r>
      <w:r w:rsidR="000923E6" w:rsidRPr="007E1BA2">
        <w:rPr>
          <w:rFonts w:ascii="Times New Roman" w:hAnsi="Times New Roman" w:cs="Times New Roman"/>
        </w:rPr>
        <w:t>will</w:t>
      </w:r>
      <w:r w:rsidRPr="007E1BA2">
        <w:rPr>
          <w:rFonts w:ascii="Times New Roman" w:hAnsi="Times New Roman" w:cs="Times New Roman"/>
        </w:rPr>
        <w:t xml:space="preserve"> be construed to create a relationship of employer-employee, principal-agent, partners</w:t>
      </w:r>
      <w:r w:rsidR="00A84139" w:rsidRPr="007E1BA2">
        <w:rPr>
          <w:rFonts w:ascii="Times New Roman" w:hAnsi="Times New Roman" w:cs="Times New Roman"/>
        </w:rPr>
        <w:t>, joint employers</w:t>
      </w:r>
      <w:r w:rsidRPr="007E1BA2">
        <w:rPr>
          <w:rFonts w:ascii="Times New Roman" w:hAnsi="Times New Roman" w:cs="Times New Roman"/>
        </w:rPr>
        <w:t xml:space="preserve"> or joint venturers between Loyola and </w:t>
      </w:r>
      <w:r w:rsidR="0076765B" w:rsidRPr="007E1BA2">
        <w:rPr>
          <w:rFonts w:ascii="Times New Roman" w:hAnsi="Times New Roman" w:cs="Times New Roman"/>
        </w:rPr>
        <w:t xml:space="preserve">any </w:t>
      </w:r>
      <w:r w:rsidR="00E60B81" w:rsidRPr="007E1BA2">
        <w:rPr>
          <w:rFonts w:ascii="Times New Roman" w:hAnsi="Times New Roman" w:cs="Times New Roman"/>
        </w:rPr>
        <w:t>Consultant Personnel</w:t>
      </w:r>
      <w:r w:rsidRPr="007E1BA2">
        <w:rPr>
          <w:rFonts w:ascii="Times New Roman" w:hAnsi="Times New Roman" w:cs="Times New Roman"/>
        </w:rPr>
        <w:t>.</w:t>
      </w:r>
      <w:r w:rsidR="00612BFF" w:rsidRPr="007E1BA2">
        <w:rPr>
          <w:rFonts w:ascii="Times New Roman" w:hAnsi="Times New Roman" w:cs="Times New Roman"/>
        </w:rPr>
        <w:t xml:space="preserve"> </w:t>
      </w:r>
      <w:r w:rsidR="0076765B" w:rsidRPr="007E1BA2">
        <w:rPr>
          <w:rFonts w:ascii="Times New Roman" w:hAnsi="Times New Roman" w:cs="Times New Roman"/>
        </w:rPr>
        <w:t>No</w:t>
      </w:r>
      <w:r w:rsidR="00DE2DA9">
        <w:rPr>
          <w:rFonts w:ascii="Times New Roman" w:hAnsi="Times New Roman" w:cs="Times New Roman"/>
        </w:rPr>
        <w:t xml:space="preserve"> </w:t>
      </w:r>
      <w:r w:rsidR="0076765B" w:rsidRPr="007E1BA2">
        <w:rPr>
          <w:rFonts w:ascii="Times New Roman" w:hAnsi="Times New Roman" w:cs="Times New Roman"/>
        </w:rPr>
        <w:t>Consultant Personnel is an employee,</w:t>
      </w:r>
      <w:r w:rsidR="00527FBF" w:rsidRPr="007E1BA2">
        <w:rPr>
          <w:rFonts w:ascii="Times New Roman" w:hAnsi="Times New Roman" w:cs="Times New Roman"/>
        </w:rPr>
        <w:t xml:space="preserve"> joint </w:t>
      </w:r>
      <w:proofErr w:type="gramStart"/>
      <w:r w:rsidR="00527FBF" w:rsidRPr="007E1BA2">
        <w:rPr>
          <w:rFonts w:ascii="Times New Roman" w:hAnsi="Times New Roman" w:cs="Times New Roman"/>
        </w:rPr>
        <w:t>employee</w:t>
      </w:r>
      <w:proofErr w:type="gramEnd"/>
      <w:r w:rsidR="00527FBF" w:rsidRPr="007E1BA2">
        <w:rPr>
          <w:rFonts w:ascii="Times New Roman" w:hAnsi="Times New Roman" w:cs="Times New Roman"/>
        </w:rPr>
        <w:t xml:space="preserve"> or agent or otherwise under the control or direction of Loyola.</w:t>
      </w:r>
      <w:r w:rsidR="00612BFF" w:rsidRPr="007E1BA2">
        <w:rPr>
          <w:rFonts w:ascii="Times New Roman" w:hAnsi="Times New Roman" w:cs="Times New Roman"/>
        </w:rPr>
        <w:t xml:space="preserve"> </w:t>
      </w:r>
      <w:r w:rsidR="00527FBF" w:rsidRPr="007E1BA2">
        <w:rPr>
          <w:rFonts w:ascii="Times New Roman" w:hAnsi="Times New Roman" w:cs="Times New Roman"/>
        </w:rPr>
        <w:t xml:space="preserve">Consultant will in no way indicate, suggest, </w:t>
      </w:r>
      <w:proofErr w:type="gramStart"/>
      <w:r w:rsidR="00527FBF" w:rsidRPr="007E1BA2">
        <w:rPr>
          <w:rFonts w:ascii="Times New Roman" w:hAnsi="Times New Roman" w:cs="Times New Roman"/>
        </w:rPr>
        <w:t>state</w:t>
      </w:r>
      <w:proofErr w:type="gramEnd"/>
      <w:r w:rsidR="00527FBF" w:rsidRPr="007E1BA2">
        <w:rPr>
          <w:rFonts w:ascii="Times New Roman" w:hAnsi="Times New Roman" w:cs="Times New Roman"/>
        </w:rPr>
        <w:t xml:space="preserve"> or otherwise imply that any </w:t>
      </w:r>
      <w:r w:rsidR="0076765B" w:rsidRPr="007E1BA2">
        <w:rPr>
          <w:rFonts w:ascii="Times New Roman" w:hAnsi="Times New Roman" w:cs="Times New Roman"/>
        </w:rPr>
        <w:t>Consultant Personnel</w:t>
      </w:r>
      <w:r w:rsidR="00527FBF" w:rsidRPr="007E1BA2">
        <w:rPr>
          <w:rFonts w:ascii="Times New Roman" w:hAnsi="Times New Roman" w:cs="Times New Roman"/>
        </w:rPr>
        <w:t xml:space="preserve"> </w:t>
      </w:r>
      <w:r w:rsidR="0076765B" w:rsidRPr="007E1BA2">
        <w:rPr>
          <w:rFonts w:ascii="Times New Roman" w:hAnsi="Times New Roman" w:cs="Times New Roman"/>
        </w:rPr>
        <w:t>is an</w:t>
      </w:r>
      <w:r w:rsidR="00527FBF" w:rsidRPr="007E1BA2">
        <w:rPr>
          <w:rFonts w:ascii="Times New Roman" w:hAnsi="Times New Roman" w:cs="Times New Roman"/>
        </w:rPr>
        <w:t xml:space="preserve"> employee, joint employee or agent or otherwise under the control or direction of Loyola.</w:t>
      </w:r>
      <w:r w:rsidR="00612BFF" w:rsidRPr="007E1BA2">
        <w:rPr>
          <w:rFonts w:ascii="Times New Roman" w:hAnsi="Times New Roman" w:cs="Times New Roman"/>
        </w:rPr>
        <w:t xml:space="preserve"> </w:t>
      </w:r>
      <w:r w:rsidR="00527FBF" w:rsidRPr="007E1BA2">
        <w:rPr>
          <w:rFonts w:ascii="Times New Roman" w:hAnsi="Times New Roman" w:cs="Times New Roman"/>
        </w:rPr>
        <w:t xml:space="preserve">Loyola has no authority and will not participate in hiring, firing, promotion, demotion or disciplinary </w:t>
      </w:r>
      <w:r w:rsidR="00175C03">
        <w:rPr>
          <w:rFonts w:ascii="Times New Roman" w:hAnsi="Times New Roman" w:cs="Times New Roman"/>
        </w:rPr>
        <w:t>or other employment decisions</w:t>
      </w:r>
      <w:r w:rsidR="00175C03" w:rsidRPr="007E1BA2">
        <w:rPr>
          <w:rFonts w:ascii="Times New Roman" w:hAnsi="Times New Roman" w:cs="Times New Roman"/>
        </w:rPr>
        <w:t xml:space="preserve"> </w:t>
      </w:r>
      <w:r w:rsidR="00527FBF" w:rsidRPr="007E1BA2">
        <w:rPr>
          <w:rFonts w:ascii="Times New Roman" w:hAnsi="Times New Roman" w:cs="Times New Roman"/>
        </w:rPr>
        <w:t xml:space="preserve">with respect to </w:t>
      </w:r>
      <w:r w:rsidR="0076765B" w:rsidRPr="007E1BA2">
        <w:rPr>
          <w:rFonts w:ascii="Times New Roman" w:hAnsi="Times New Roman" w:cs="Times New Roman"/>
        </w:rPr>
        <w:t>any Consultant Personnel</w:t>
      </w:r>
      <w:r w:rsidR="00527FBF" w:rsidRPr="007E1BA2">
        <w:rPr>
          <w:rFonts w:ascii="Times New Roman" w:hAnsi="Times New Roman" w:cs="Times New Roman"/>
        </w:rPr>
        <w:t>.</w:t>
      </w:r>
      <w:r w:rsidR="00612BFF" w:rsidRPr="007E1BA2">
        <w:rPr>
          <w:rFonts w:ascii="Times New Roman" w:hAnsi="Times New Roman" w:cs="Times New Roman"/>
        </w:rPr>
        <w:t xml:space="preserve"> </w:t>
      </w:r>
      <w:r w:rsidRPr="007E1BA2">
        <w:rPr>
          <w:rFonts w:ascii="Times New Roman" w:hAnsi="Times New Roman" w:cs="Times New Roman"/>
        </w:rPr>
        <w:t xml:space="preserve">The parties have no authority or right whatsoever to represent or act for the other, and will not attempt to </w:t>
      </w:r>
      <w:proofErr w:type="gramStart"/>
      <w:r w:rsidRPr="007E1BA2">
        <w:rPr>
          <w:rFonts w:ascii="Times New Roman" w:hAnsi="Times New Roman" w:cs="Times New Roman"/>
        </w:rPr>
        <w:t>enter into</w:t>
      </w:r>
      <w:proofErr w:type="gramEnd"/>
      <w:r w:rsidRPr="007E1BA2">
        <w:rPr>
          <w:rFonts w:ascii="Times New Roman" w:hAnsi="Times New Roman" w:cs="Times New Roman"/>
        </w:rPr>
        <w:t xml:space="preserve"> any contract, agreement, or other commitment, or incur any debt or obligation, of any nature, in the name of or on behalf of the other.</w:t>
      </w:r>
      <w:r w:rsidR="00612BFF" w:rsidRPr="007E1BA2">
        <w:rPr>
          <w:rFonts w:ascii="Times New Roman" w:hAnsi="Times New Roman" w:cs="Times New Roman"/>
        </w:rPr>
        <w:t xml:space="preserve"> </w:t>
      </w:r>
      <w:r w:rsidRPr="007E1BA2">
        <w:rPr>
          <w:rFonts w:ascii="Times New Roman" w:hAnsi="Times New Roman" w:cs="Times New Roman"/>
        </w:rPr>
        <w:t xml:space="preserve">Consultant and Loyola </w:t>
      </w:r>
      <w:r w:rsidR="000923E6" w:rsidRPr="007E1BA2">
        <w:rPr>
          <w:rFonts w:ascii="Times New Roman" w:hAnsi="Times New Roman" w:cs="Times New Roman"/>
        </w:rPr>
        <w:t>will</w:t>
      </w:r>
      <w:r w:rsidRPr="007E1BA2">
        <w:rPr>
          <w:rFonts w:ascii="Times New Roman" w:hAnsi="Times New Roman" w:cs="Times New Roman"/>
        </w:rPr>
        <w:t xml:space="preserve"> each designate a representative who </w:t>
      </w:r>
      <w:r w:rsidR="000923E6" w:rsidRPr="007E1BA2">
        <w:rPr>
          <w:rFonts w:ascii="Times New Roman" w:hAnsi="Times New Roman" w:cs="Times New Roman"/>
        </w:rPr>
        <w:t>will</w:t>
      </w:r>
      <w:r w:rsidRPr="007E1BA2">
        <w:rPr>
          <w:rFonts w:ascii="Times New Roman" w:hAnsi="Times New Roman" w:cs="Times New Roman"/>
        </w:rPr>
        <w:t xml:space="preserve"> have sufficient authority to grant or communicate the granting of all necessary approvals.</w:t>
      </w:r>
      <w:r w:rsidR="00E97BB9" w:rsidRPr="007E1BA2">
        <w:rPr>
          <w:rFonts w:ascii="Times New Roman" w:hAnsi="Times New Roman" w:cs="Times New Roman"/>
        </w:rPr>
        <w:t xml:space="preserve"> </w:t>
      </w:r>
      <w:proofErr w:type="gramStart"/>
      <w:r w:rsidR="00A84139" w:rsidRPr="007E1BA2">
        <w:rPr>
          <w:rFonts w:ascii="Times New Roman" w:hAnsi="Times New Roman" w:cs="Times New Roman"/>
        </w:rPr>
        <w:t>Consultant</w:t>
      </w:r>
      <w:proofErr w:type="gramEnd"/>
      <w:r w:rsidR="00A84139" w:rsidRPr="007E1BA2">
        <w:rPr>
          <w:rFonts w:ascii="Times New Roman" w:hAnsi="Times New Roman" w:cs="Times New Roman"/>
        </w:rPr>
        <w:t xml:space="preserve"> </w:t>
      </w:r>
      <w:r w:rsidR="000923E6" w:rsidRPr="007E1BA2">
        <w:rPr>
          <w:rFonts w:ascii="Times New Roman" w:hAnsi="Times New Roman" w:cs="Times New Roman"/>
        </w:rPr>
        <w:t>will</w:t>
      </w:r>
      <w:r w:rsidRPr="007E1BA2">
        <w:rPr>
          <w:rFonts w:ascii="Times New Roman" w:hAnsi="Times New Roman" w:cs="Times New Roman"/>
        </w:rPr>
        <w:t xml:space="preserve"> identify in writing the persons who will perform </w:t>
      </w:r>
      <w:r w:rsidR="00E23626" w:rsidRPr="007E1BA2">
        <w:rPr>
          <w:rFonts w:ascii="Times New Roman" w:hAnsi="Times New Roman" w:cs="Times New Roman"/>
        </w:rPr>
        <w:t xml:space="preserve">the </w:t>
      </w:r>
      <w:r w:rsidRPr="007E1BA2">
        <w:rPr>
          <w:rFonts w:ascii="Times New Roman" w:hAnsi="Times New Roman" w:cs="Times New Roman"/>
        </w:rPr>
        <w:t>Services.</w:t>
      </w:r>
      <w:r w:rsidR="00612BFF" w:rsidRPr="007E1BA2">
        <w:rPr>
          <w:rFonts w:ascii="Times New Roman" w:hAnsi="Times New Roman" w:cs="Times New Roman"/>
        </w:rPr>
        <w:t xml:space="preserve"> </w:t>
      </w:r>
      <w:r w:rsidRPr="007E1BA2">
        <w:rPr>
          <w:rFonts w:ascii="Times New Roman" w:hAnsi="Times New Roman" w:cs="Times New Roman"/>
        </w:rPr>
        <w:t xml:space="preserve">In the event </w:t>
      </w:r>
      <w:r w:rsidR="000C0730" w:rsidRPr="007E1BA2">
        <w:rPr>
          <w:rFonts w:ascii="Times New Roman" w:hAnsi="Times New Roman" w:cs="Times New Roman"/>
        </w:rPr>
        <w:t xml:space="preserve">Consultant </w:t>
      </w:r>
      <w:r w:rsidRPr="007E1BA2">
        <w:rPr>
          <w:rFonts w:ascii="Times New Roman" w:hAnsi="Times New Roman" w:cs="Times New Roman"/>
        </w:rPr>
        <w:t>reassign</w:t>
      </w:r>
      <w:r w:rsidR="000C0730" w:rsidRPr="007E1BA2">
        <w:rPr>
          <w:rFonts w:ascii="Times New Roman" w:hAnsi="Times New Roman" w:cs="Times New Roman"/>
        </w:rPr>
        <w:t>s</w:t>
      </w:r>
      <w:r w:rsidRPr="007E1BA2">
        <w:rPr>
          <w:rFonts w:ascii="Times New Roman" w:hAnsi="Times New Roman" w:cs="Times New Roman"/>
        </w:rPr>
        <w:t xml:space="preserve">, </w:t>
      </w:r>
      <w:proofErr w:type="gramStart"/>
      <w:r w:rsidRPr="007E1BA2">
        <w:rPr>
          <w:rFonts w:ascii="Times New Roman" w:hAnsi="Times New Roman" w:cs="Times New Roman"/>
        </w:rPr>
        <w:t>remov</w:t>
      </w:r>
      <w:r w:rsidR="000C0730" w:rsidRPr="007E1BA2">
        <w:rPr>
          <w:rFonts w:ascii="Times New Roman" w:hAnsi="Times New Roman" w:cs="Times New Roman"/>
        </w:rPr>
        <w:t>es</w:t>
      </w:r>
      <w:proofErr w:type="gramEnd"/>
      <w:r w:rsidRPr="007E1BA2">
        <w:rPr>
          <w:rFonts w:ascii="Times New Roman" w:hAnsi="Times New Roman" w:cs="Times New Roman"/>
        </w:rPr>
        <w:t xml:space="preserve"> or terminat</w:t>
      </w:r>
      <w:r w:rsidR="000C0730" w:rsidRPr="007E1BA2">
        <w:rPr>
          <w:rFonts w:ascii="Times New Roman" w:hAnsi="Times New Roman" w:cs="Times New Roman"/>
        </w:rPr>
        <w:t xml:space="preserve">es </w:t>
      </w:r>
      <w:r w:rsidR="00A84139" w:rsidRPr="007E1BA2">
        <w:rPr>
          <w:rFonts w:ascii="Times New Roman" w:hAnsi="Times New Roman" w:cs="Times New Roman"/>
        </w:rPr>
        <w:t xml:space="preserve">such </w:t>
      </w:r>
      <w:r w:rsidRPr="007E1BA2">
        <w:rPr>
          <w:rFonts w:ascii="Times New Roman" w:hAnsi="Times New Roman" w:cs="Times New Roman"/>
        </w:rPr>
        <w:t>person</w:t>
      </w:r>
      <w:r w:rsidR="000C0730" w:rsidRPr="007E1BA2">
        <w:rPr>
          <w:rFonts w:ascii="Times New Roman" w:hAnsi="Times New Roman" w:cs="Times New Roman"/>
        </w:rPr>
        <w:t>s</w:t>
      </w:r>
      <w:r w:rsidRPr="007E1BA2">
        <w:rPr>
          <w:rFonts w:ascii="Times New Roman" w:hAnsi="Times New Roman" w:cs="Times New Roman"/>
        </w:rPr>
        <w:t xml:space="preserve">, </w:t>
      </w:r>
      <w:proofErr w:type="gramStart"/>
      <w:r w:rsidRPr="007E1BA2">
        <w:rPr>
          <w:rFonts w:ascii="Times New Roman" w:hAnsi="Times New Roman" w:cs="Times New Roman"/>
        </w:rPr>
        <w:t>Consultant</w:t>
      </w:r>
      <w:proofErr w:type="gramEnd"/>
      <w:r w:rsidRPr="007E1BA2">
        <w:rPr>
          <w:rFonts w:ascii="Times New Roman" w:hAnsi="Times New Roman" w:cs="Times New Roman"/>
        </w:rPr>
        <w:t xml:space="preserve"> </w:t>
      </w:r>
      <w:r w:rsidR="000923E6" w:rsidRPr="007E1BA2">
        <w:rPr>
          <w:rFonts w:ascii="Times New Roman" w:hAnsi="Times New Roman" w:cs="Times New Roman"/>
        </w:rPr>
        <w:t>will</w:t>
      </w:r>
      <w:r w:rsidRPr="007E1BA2">
        <w:rPr>
          <w:rFonts w:ascii="Times New Roman" w:hAnsi="Times New Roman" w:cs="Times New Roman"/>
        </w:rPr>
        <w:t xml:space="preserve"> use all necessary resources to provide a qualified replacement as soon as possible, </w:t>
      </w:r>
      <w:r w:rsidR="00A84139" w:rsidRPr="007E1BA2">
        <w:rPr>
          <w:rFonts w:ascii="Times New Roman" w:hAnsi="Times New Roman" w:cs="Times New Roman"/>
        </w:rPr>
        <w:t>at no additional cost to</w:t>
      </w:r>
      <w:r w:rsidRPr="007E1BA2">
        <w:rPr>
          <w:rFonts w:ascii="Times New Roman" w:hAnsi="Times New Roman" w:cs="Times New Roman"/>
        </w:rPr>
        <w:t xml:space="preserve"> Loyola.</w:t>
      </w:r>
      <w:r w:rsidR="00612BFF" w:rsidRPr="007E1BA2">
        <w:rPr>
          <w:rFonts w:ascii="Times New Roman" w:hAnsi="Times New Roman" w:cs="Times New Roman"/>
        </w:rPr>
        <w:t xml:space="preserve"> </w:t>
      </w:r>
      <w:r w:rsidR="00A84139" w:rsidRPr="007E1BA2">
        <w:rPr>
          <w:rFonts w:ascii="Times New Roman" w:hAnsi="Times New Roman" w:cs="Times New Roman"/>
        </w:rPr>
        <w:t xml:space="preserve">Charges </w:t>
      </w:r>
      <w:r w:rsidR="000923E6" w:rsidRPr="007E1BA2">
        <w:rPr>
          <w:rFonts w:ascii="Times New Roman" w:hAnsi="Times New Roman" w:cs="Times New Roman"/>
        </w:rPr>
        <w:t>will</w:t>
      </w:r>
      <w:r w:rsidR="00A84139" w:rsidRPr="007E1BA2">
        <w:rPr>
          <w:rFonts w:ascii="Times New Roman" w:hAnsi="Times New Roman" w:cs="Times New Roman"/>
        </w:rPr>
        <w:t xml:space="preserve"> be equitably adjusted so that the total cost to Loyola is no greater than it would have been had there been no change in personnel.</w:t>
      </w:r>
      <w:r w:rsidR="00AC7A31" w:rsidRPr="007E1BA2">
        <w:rPr>
          <w:rFonts w:ascii="Times New Roman" w:hAnsi="Times New Roman" w:cs="Times New Roman"/>
        </w:rPr>
        <w:t xml:space="preserve"> </w:t>
      </w:r>
      <w:r w:rsidR="008F0CAA" w:rsidRPr="007E1BA2">
        <w:rPr>
          <w:rFonts w:ascii="Times New Roman" w:hAnsi="Times New Roman" w:cs="Times New Roman"/>
        </w:rPr>
        <w:t>Consultant</w:t>
      </w:r>
      <w:r w:rsidR="00175C03">
        <w:rPr>
          <w:rFonts w:ascii="Times New Roman" w:hAnsi="Times New Roman" w:cs="Times New Roman"/>
        </w:rPr>
        <w:t>, at Consultant’s expense,</w:t>
      </w:r>
      <w:r w:rsidR="008F0CAA" w:rsidRPr="007E1BA2">
        <w:rPr>
          <w:rFonts w:ascii="Times New Roman" w:hAnsi="Times New Roman" w:cs="Times New Roman"/>
        </w:rPr>
        <w:t xml:space="preserve"> agrees to conduct effective and comprehensive background checks on any Consultant Personnel employed in, providing services in connection with or otherwise involved with the Services. All Consultant Personnel employed in, providing services in connection with or otherwise involved with the Services are strictly prohibited from fraternizing, dating, becoming romantically involved with, having sexual relations </w:t>
      </w:r>
      <w:proofErr w:type="gramStart"/>
      <w:r w:rsidR="008F0CAA" w:rsidRPr="007E1BA2">
        <w:rPr>
          <w:rFonts w:ascii="Times New Roman" w:hAnsi="Times New Roman" w:cs="Times New Roman"/>
        </w:rPr>
        <w:t>with</w:t>
      </w:r>
      <w:proofErr w:type="gramEnd"/>
      <w:r w:rsidR="008F0CAA" w:rsidRPr="007E1BA2">
        <w:rPr>
          <w:rFonts w:ascii="Times New Roman" w:hAnsi="Times New Roman" w:cs="Times New Roman"/>
        </w:rPr>
        <w:t xml:space="preserve"> or otherwise entering into social relationships, whether in person, via social media, by cell phone or in any other medium or method of communication or interaction, with Loyola students. </w:t>
      </w:r>
    </w:p>
    <w:p w14:paraId="4D3FA66F" w14:textId="77777777" w:rsidR="008F0CAA" w:rsidRPr="007E1BA2" w:rsidRDefault="008F0CAA" w:rsidP="00E60B81">
      <w:pPr>
        <w:tabs>
          <w:tab w:val="left" w:pos="360"/>
        </w:tabs>
        <w:spacing w:after="0" w:line="240" w:lineRule="auto"/>
        <w:jc w:val="both"/>
        <w:rPr>
          <w:rFonts w:ascii="Times New Roman" w:hAnsi="Times New Roman" w:cs="Times New Roman"/>
        </w:rPr>
      </w:pPr>
    </w:p>
    <w:p w14:paraId="1DE0C406" w14:textId="77777777" w:rsidR="00816543" w:rsidRPr="007E1BA2" w:rsidRDefault="00362428" w:rsidP="00816543">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lastRenderedPageBreak/>
        <w:t>4.</w:t>
      </w:r>
      <w:r w:rsidRPr="007E1BA2">
        <w:rPr>
          <w:rFonts w:ascii="Times New Roman" w:hAnsi="Times New Roman" w:cs="Times New Roman"/>
          <w:b/>
        </w:rPr>
        <w:tab/>
      </w:r>
      <w:r w:rsidRPr="007E1BA2">
        <w:rPr>
          <w:rFonts w:ascii="Times New Roman" w:hAnsi="Times New Roman" w:cs="Times New Roman"/>
          <w:b/>
          <w:u w:val="single"/>
        </w:rPr>
        <w:t>Representations and Warranties</w:t>
      </w:r>
      <w:r w:rsidR="00F06F42" w:rsidRPr="007E1BA2">
        <w:rPr>
          <w:rFonts w:ascii="Times New Roman" w:hAnsi="Times New Roman" w:cs="Times New Roman"/>
          <w:b/>
        </w:rPr>
        <w:t>.</w:t>
      </w:r>
      <w:r w:rsidR="007E0200" w:rsidRPr="007E1BA2">
        <w:rPr>
          <w:rFonts w:ascii="Times New Roman" w:hAnsi="Times New Roman" w:cs="Times New Roman"/>
          <w:b/>
        </w:rPr>
        <w:t xml:space="preserve"> </w:t>
      </w:r>
      <w:bookmarkStart w:id="0" w:name="_Hlk143256951"/>
      <w:r w:rsidRPr="007E1BA2">
        <w:rPr>
          <w:rFonts w:ascii="Times New Roman" w:hAnsi="Times New Roman" w:cs="Times New Roman"/>
        </w:rPr>
        <w:t>Consultant represents and warrants to Loyola, intending that Loyola rely thereon in entering into this Agreement, that:</w:t>
      </w:r>
      <w:r w:rsidR="008F0CAA" w:rsidRPr="007E1BA2">
        <w:rPr>
          <w:rFonts w:ascii="Times New Roman" w:hAnsi="Times New Roman" w:cs="Times New Roman"/>
        </w:rPr>
        <w:t xml:space="preserve"> </w:t>
      </w:r>
      <w:r w:rsidR="0026019D" w:rsidRPr="007E1BA2">
        <w:rPr>
          <w:rFonts w:ascii="Times New Roman" w:hAnsi="Times New Roman" w:cs="Times New Roman"/>
        </w:rPr>
        <w:t xml:space="preserve">(a) Consultant is authorized to enter into this Agreement; </w:t>
      </w:r>
      <w:r w:rsidR="008F0CAA" w:rsidRPr="007E1BA2">
        <w:rPr>
          <w:rFonts w:ascii="Times New Roman" w:hAnsi="Times New Roman" w:cs="Times New Roman"/>
        </w:rPr>
        <w:t>(</w:t>
      </w:r>
      <w:r w:rsidR="0026019D" w:rsidRPr="007E1BA2">
        <w:rPr>
          <w:rFonts w:ascii="Times New Roman" w:hAnsi="Times New Roman" w:cs="Times New Roman"/>
        </w:rPr>
        <w:t>b</w:t>
      </w:r>
      <w:r w:rsidR="008F0CAA" w:rsidRPr="007E1BA2">
        <w:rPr>
          <w:rFonts w:ascii="Times New Roman" w:hAnsi="Times New Roman" w:cs="Times New Roman"/>
        </w:rPr>
        <w:t>)</w:t>
      </w:r>
      <w:r w:rsidR="008E0CB5" w:rsidRPr="007E1BA2">
        <w:rPr>
          <w:rFonts w:ascii="Times New Roman" w:hAnsi="Times New Roman" w:cs="Times New Roman"/>
        </w:rPr>
        <w:t xml:space="preserve"> all</w:t>
      </w:r>
      <w:r w:rsidR="008F0CAA" w:rsidRPr="007E1BA2">
        <w:rPr>
          <w:rFonts w:ascii="Times New Roman" w:hAnsi="Times New Roman" w:cs="Times New Roman"/>
        </w:rPr>
        <w:t xml:space="preserve"> </w:t>
      </w:r>
      <w:r w:rsidR="00E60B81" w:rsidRPr="007E1BA2">
        <w:rPr>
          <w:rFonts w:ascii="Times New Roman" w:hAnsi="Times New Roman" w:cs="Times New Roman"/>
        </w:rPr>
        <w:t>Consultant Personnel</w:t>
      </w:r>
      <w:r w:rsidRPr="007E1BA2">
        <w:rPr>
          <w:rFonts w:ascii="Times New Roman" w:hAnsi="Times New Roman" w:cs="Times New Roman"/>
        </w:rPr>
        <w:t xml:space="preserve"> ha</w:t>
      </w:r>
      <w:r w:rsidR="008F0CAA" w:rsidRPr="007E1BA2">
        <w:rPr>
          <w:rFonts w:ascii="Times New Roman" w:hAnsi="Times New Roman" w:cs="Times New Roman"/>
        </w:rPr>
        <w:t>ve</w:t>
      </w:r>
      <w:r w:rsidRPr="007E1BA2">
        <w:rPr>
          <w:rFonts w:ascii="Times New Roman" w:hAnsi="Times New Roman" w:cs="Times New Roman"/>
        </w:rPr>
        <w:t xml:space="preserve"> the training, knowledge, qualifications, capability and experience, and possesses any applicable licenses, registrations, permits or other approvals needed to perform the Services</w:t>
      </w:r>
      <w:r w:rsidR="00F463BA" w:rsidRPr="007E1BA2">
        <w:rPr>
          <w:rFonts w:ascii="Times New Roman" w:hAnsi="Times New Roman" w:cs="Times New Roman"/>
        </w:rPr>
        <w:t xml:space="preserve"> and have executed present assignments to Consultant to effectuate the intent of Section 5.1</w:t>
      </w:r>
      <w:r w:rsidR="008F0CAA" w:rsidRPr="007E1BA2">
        <w:rPr>
          <w:rFonts w:ascii="Times New Roman" w:hAnsi="Times New Roman" w:cs="Times New Roman"/>
        </w:rPr>
        <w:t>; (</w:t>
      </w:r>
      <w:r w:rsidR="0026019D" w:rsidRPr="007E1BA2">
        <w:rPr>
          <w:rFonts w:ascii="Times New Roman" w:hAnsi="Times New Roman" w:cs="Times New Roman"/>
        </w:rPr>
        <w:t>c</w:t>
      </w:r>
      <w:r w:rsidR="008F0CAA" w:rsidRPr="007E1BA2">
        <w:rPr>
          <w:rFonts w:ascii="Times New Roman" w:hAnsi="Times New Roman" w:cs="Times New Roman"/>
        </w:rPr>
        <w:t xml:space="preserve">) </w:t>
      </w:r>
      <w:r w:rsidRPr="007E1BA2">
        <w:rPr>
          <w:rFonts w:ascii="Times New Roman" w:hAnsi="Times New Roman" w:cs="Times New Roman"/>
        </w:rPr>
        <w:t>Services will be performed in a professional manner, be of good quality, free from defects or faults, accurate and conform to the requirements of the project, this Agreement,</w:t>
      </w:r>
      <w:r w:rsidR="00181CD9" w:rsidRPr="007E1BA2">
        <w:rPr>
          <w:rFonts w:ascii="Times New Roman" w:hAnsi="Times New Roman" w:cs="Times New Roman"/>
        </w:rPr>
        <w:t xml:space="preserve"> all Applicable Laws</w:t>
      </w:r>
      <w:r w:rsidRPr="007E1BA2">
        <w:rPr>
          <w:rFonts w:ascii="Times New Roman" w:hAnsi="Times New Roman" w:cs="Times New Roman"/>
        </w:rPr>
        <w:t xml:space="preserve"> and al</w:t>
      </w:r>
      <w:r w:rsidR="00181CD9" w:rsidRPr="007E1BA2">
        <w:rPr>
          <w:rFonts w:ascii="Times New Roman" w:hAnsi="Times New Roman" w:cs="Times New Roman"/>
        </w:rPr>
        <w:t>l applicable license agreements</w:t>
      </w:r>
      <w:r w:rsidR="008F0CAA" w:rsidRPr="007E1BA2">
        <w:rPr>
          <w:rFonts w:ascii="Times New Roman" w:hAnsi="Times New Roman" w:cs="Times New Roman"/>
        </w:rPr>
        <w:t>; (</w:t>
      </w:r>
      <w:r w:rsidR="0026019D" w:rsidRPr="007E1BA2">
        <w:rPr>
          <w:rFonts w:ascii="Times New Roman" w:hAnsi="Times New Roman" w:cs="Times New Roman"/>
        </w:rPr>
        <w:t>d</w:t>
      </w:r>
      <w:r w:rsidR="008F0CAA" w:rsidRPr="007E1BA2">
        <w:rPr>
          <w:rFonts w:ascii="Times New Roman" w:hAnsi="Times New Roman" w:cs="Times New Roman"/>
        </w:rPr>
        <w:t>) a</w:t>
      </w:r>
      <w:r w:rsidRPr="007E1BA2">
        <w:rPr>
          <w:rFonts w:ascii="Times New Roman" w:hAnsi="Times New Roman" w:cs="Times New Roman"/>
        </w:rPr>
        <w:t>ll Services will be performed using only sound, professional practices</w:t>
      </w:r>
      <w:r w:rsidR="008F0CAA" w:rsidRPr="007E1BA2">
        <w:rPr>
          <w:rFonts w:ascii="Times New Roman" w:hAnsi="Times New Roman" w:cs="Times New Roman"/>
        </w:rPr>
        <w:t xml:space="preserve"> and the highest degree of care; (</w:t>
      </w:r>
      <w:r w:rsidR="0026019D" w:rsidRPr="007E1BA2">
        <w:rPr>
          <w:rFonts w:ascii="Times New Roman" w:hAnsi="Times New Roman" w:cs="Times New Roman"/>
        </w:rPr>
        <w:t>e</w:t>
      </w:r>
      <w:r w:rsidR="008F0CAA" w:rsidRPr="007E1BA2">
        <w:rPr>
          <w:rFonts w:ascii="Times New Roman" w:hAnsi="Times New Roman" w:cs="Times New Roman"/>
        </w:rPr>
        <w:t xml:space="preserve">) </w:t>
      </w:r>
      <w:r w:rsidRPr="007E1BA2">
        <w:rPr>
          <w:rFonts w:ascii="Times New Roman" w:hAnsi="Times New Roman" w:cs="Times New Roman"/>
        </w:rPr>
        <w:t>Consultant will promptly re-perform, without charge, any Services that are not to Loyola</w:t>
      </w:r>
      <w:r w:rsidR="00852B1B" w:rsidRPr="007E1BA2">
        <w:rPr>
          <w:rFonts w:ascii="Times New Roman" w:hAnsi="Times New Roman" w:cs="Times New Roman"/>
        </w:rPr>
        <w:t>’</w:t>
      </w:r>
      <w:r w:rsidR="0026019D" w:rsidRPr="007E1BA2">
        <w:rPr>
          <w:rFonts w:ascii="Times New Roman" w:hAnsi="Times New Roman" w:cs="Times New Roman"/>
        </w:rPr>
        <w:t>s satisfaction; and (f) all obligations owed to Consultant Personnel or other third parties with respect to the Services are or will be fully satisfied by Consultant, so that Loyola will not have any obligations with respect thereto.</w:t>
      </w:r>
      <w:r w:rsidR="00816543" w:rsidRPr="007E1BA2">
        <w:rPr>
          <w:rFonts w:ascii="Times New Roman" w:hAnsi="Times New Roman" w:cs="Times New Roman"/>
        </w:rPr>
        <w:t xml:space="preserve"> Notwithstanding anything to the contrary herein, Loyola is not obligated to use the Services of Consultant, makes no promise of any demand therefor, EXPRESSLY DISCLAIMS ALL REPRESENTATIONS AND WARRANTIES, WHETHER EXPRESS, STATUTORY, IMPLIED OR OTHERWISE, INCLUDING WITHOUT LIMITATION, INCLUDING AS TO THE ACCURACY OR COMPLETENESS OF ANY INFORMATION PROVIDED TO CONSULTANT</w:t>
      </w:r>
      <w:bookmarkEnd w:id="0"/>
      <w:r w:rsidR="00816543" w:rsidRPr="007E1BA2">
        <w:rPr>
          <w:rFonts w:ascii="Times New Roman" w:hAnsi="Times New Roman" w:cs="Times New Roman"/>
        </w:rPr>
        <w:t>.</w:t>
      </w:r>
    </w:p>
    <w:p w14:paraId="52CCC989" w14:textId="77777777" w:rsidR="00F463BA" w:rsidRPr="007E1BA2" w:rsidRDefault="00F463BA" w:rsidP="00F463BA">
      <w:pPr>
        <w:pStyle w:val="Heading1"/>
        <w:tabs>
          <w:tab w:val="left" w:pos="397"/>
        </w:tabs>
        <w:spacing w:before="164"/>
        <w:ind w:left="0"/>
        <w:jc w:val="both"/>
        <w:rPr>
          <w:u w:val="none"/>
        </w:rPr>
      </w:pPr>
      <w:r w:rsidRPr="007E1BA2">
        <w:rPr>
          <w:u w:val="none"/>
        </w:rPr>
        <w:t>5.</w:t>
      </w:r>
      <w:r w:rsidRPr="007E1BA2">
        <w:rPr>
          <w:u w:val="none"/>
        </w:rPr>
        <w:tab/>
      </w:r>
      <w:r w:rsidRPr="007E1BA2">
        <w:t>Intellectual Property</w:t>
      </w:r>
      <w:r w:rsidRPr="007E1BA2">
        <w:rPr>
          <w:u w:val="none"/>
        </w:rPr>
        <w:t>.</w:t>
      </w:r>
    </w:p>
    <w:p w14:paraId="155C5ED2" w14:textId="4B3DEF5F" w:rsidR="00F463BA" w:rsidRPr="007E1BA2" w:rsidRDefault="00F463BA" w:rsidP="00F463BA">
      <w:pPr>
        <w:pStyle w:val="Heading1"/>
        <w:tabs>
          <w:tab w:val="left" w:pos="180"/>
        </w:tabs>
        <w:spacing w:before="164"/>
        <w:ind w:left="0" w:hanging="220"/>
        <w:jc w:val="both"/>
        <w:rPr>
          <w:b w:val="0"/>
          <w:i/>
          <w:u w:val="none"/>
        </w:rPr>
      </w:pPr>
      <w:r w:rsidRPr="007E1BA2">
        <w:rPr>
          <w:b w:val="0"/>
          <w:u w:val="none"/>
        </w:rPr>
        <w:tab/>
      </w:r>
      <w:r w:rsidRPr="007E1BA2">
        <w:rPr>
          <w:b w:val="0"/>
          <w:u w:val="none"/>
        </w:rPr>
        <w:tab/>
      </w:r>
      <w:r w:rsidRPr="007E1BA2">
        <w:rPr>
          <w:b w:val="0"/>
          <w:u w:val="none"/>
        </w:rPr>
        <w:tab/>
      </w:r>
      <w:r w:rsidRPr="007E1BA2">
        <w:rPr>
          <w:u w:val="none"/>
        </w:rPr>
        <w:t>5.1.</w:t>
      </w:r>
      <w:r w:rsidR="00DE2DA9">
        <w:rPr>
          <w:u w:val="none"/>
        </w:rPr>
        <w:t xml:space="preserve"> </w:t>
      </w:r>
      <w:r w:rsidRPr="007E1BA2">
        <w:rPr>
          <w:u w:val="none"/>
        </w:rPr>
        <w:t xml:space="preserve">Background and Foreground Rights. </w:t>
      </w:r>
      <w:bookmarkStart w:id="1" w:name="_Hlk143257067"/>
      <w:r w:rsidRPr="007E1BA2">
        <w:rPr>
          <w:b w:val="0"/>
          <w:u w:val="none"/>
        </w:rPr>
        <w:t xml:space="preserve">All of Consultant’s techniques, know-how, methods, inventions, processes, analytical methods, procedures and techniques, and all intellectual property rights related thereto, which are not in the public domain or licensed from any third party, which existed and were owned by Consultant prior to </w:t>
      </w:r>
      <w:r w:rsidR="001A3745">
        <w:rPr>
          <w:b w:val="0"/>
          <w:u w:val="none"/>
        </w:rPr>
        <w:t>the Effective Date</w:t>
      </w:r>
      <w:r w:rsidRPr="007E1BA2">
        <w:rPr>
          <w:b w:val="0"/>
          <w:u w:val="none"/>
        </w:rPr>
        <w:t xml:space="preserve">, </w:t>
      </w:r>
      <w:r w:rsidR="001A3745">
        <w:rPr>
          <w:b w:val="0"/>
          <w:u w:val="none"/>
        </w:rPr>
        <w:t xml:space="preserve">and </w:t>
      </w:r>
      <w:r w:rsidRPr="007E1BA2">
        <w:rPr>
          <w:b w:val="0"/>
          <w:u w:val="none"/>
        </w:rPr>
        <w:t>which are created by Consultant outside the scope of this Agreement are and will remain the property of Consultant (collectively the “Consultant Materials”). Consultant will not use confidential information of third parties in performing the Services unless Loyola agrees otherwise in writing. For good and valuable consideration the receipt and sufficiency of which are hereby agreed, Consultant agrees to assign and hereby does assign to Loyola and its successors and assigns (</w:t>
      </w:r>
      <w:r w:rsidR="001A3745">
        <w:rPr>
          <w:b w:val="0"/>
          <w:u w:val="none"/>
        </w:rPr>
        <w:t xml:space="preserve">collectively, </w:t>
      </w:r>
      <w:r w:rsidRPr="007E1BA2">
        <w:rPr>
          <w:b w:val="0"/>
          <w:u w:val="none"/>
        </w:rPr>
        <w:t>“Assignee”) all right, title and interest in law and equity, worldwide, in Deliverables conceived, created or made in the performance of this Agreement or arising out of the knowledge of or relating to Loyola’s Confidential Information</w:t>
      </w:r>
      <w:r w:rsidR="00BA7D73" w:rsidRPr="007E1BA2">
        <w:rPr>
          <w:b w:val="0"/>
          <w:u w:val="none"/>
        </w:rPr>
        <w:t xml:space="preserve"> (as defined below)</w:t>
      </w:r>
      <w:r w:rsidRPr="007E1BA2">
        <w:rPr>
          <w:b w:val="0"/>
          <w:u w:val="none"/>
        </w:rPr>
        <w:t>, and all intellectual and tangible property rights corresponding thereto, to claim priority benefit of any or all applications and registrations and/or any other work product based on or derived therefrom, and to recover all damages and other remedies and relief therefrom, including without limitation resulting from any past, present or future infringement or misappropriation thereof (</w:t>
      </w:r>
      <w:r w:rsidR="001A3745">
        <w:rPr>
          <w:b w:val="0"/>
          <w:u w:val="none"/>
        </w:rPr>
        <w:t xml:space="preserve">collectively, </w:t>
      </w:r>
      <w:r w:rsidRPr="007E1BA2">
        <w:rPr>
          <w:b w:val="0"/>
          <w:u w:val="none"/>
        </w:rPr>
        <w:t>“IP”). IP are “works made for hire” and Assignee is entitled to the longer term of protection offered thereon or provi</w:t>
      </w:r>
      <w:r w:rsidR="00816543" w:rsidRPr="007E1BA2">
        <w:rPr>
          <w:b w:val="0"/>
          <w:u w:val="none"/>
        </w:rPr>
        <w:t xml:space="preserve">ded by the assignment herein. </w:t>
      </w:r>
      <w:r w:rsidRPr="007E1BA2">
        <w:rPr>
          <w:b w:val="0"/>
          <w:u w:val="none"/>
        </w:rPr>
        <w:t xml:space="preserve">Consultant Personnel will execute and/or provide such additional documentation, as Loyola may </w:t>
      </w:r>
      <w:r w:rsidR="001A3745">
        <w:rPr>
          <w:b w:val="0"/>
          <w:u w:val="none"/>
        </w:rPr>
        <w:t xml:space="preserve">request, and give </w:t>
      </w:r>
      <w:r w:rsidRPr="007E1BA2">
        <w:rPr>
          <w:b w:val="0"/>
          <w:u w:val="none"/>
        </w:rPr>
        <w:t xml:space="preserve">assistance to perfect, evidence and enforce Loyola’s rights and to preserve, file, prosecute, register, enforce, maintain, extend, renew and/or defend the IP. To the extent any Consultant Materials are incorporated in the Deliverables when provided to Loyola, Consultant hereby grants to Loyola a </w:t>
      </w:r>
      <w:r w:rsidRPr="002F1764">
        <w:rPr>
          <w:b w:val="0"/>
          <w:u w:val="none"/>
        </w:rPr>
        <w:t xml:space="preserve">perpetual, fully paid-up and royalty free, nonexclusive, </w:t>
      </w:r>
      <w:proofErr w:type="gramStart"/>
      <w:r w:rsidRPr="002F1764">
        <w:rPr>
          <w:b w:val="0"/>
          <w:u w:val="none"/>
        </w:rPr>
        <w:t>enterprise wide</w:t>
      </w:r>
      <w:proofErr w:type="gramEnd"/>
      <w:r w:rsidRPr="002F1764">
        <w:rPr>
          <w:b w:val="0"/>
          <w:u w:val="none"/>
        </w:rPr>
        <w:t xml:space="preserve"> license, to make, have made, import, use, modify, copy, update and maintain any such Consultant Materials solely in connection with exercising Loyola’s rights regarding the Deliverables. Such licenses are deemed to be licenses of rights to intellectual property as defined in United States Bankruptcy Co</w:t>
      </w:r>
      <w:r w:rsidRPr="007E1BA2">
        <w:rPr>
          <w:b w:val="0"/>
          <w:u w:val="none"/>
        </w:rPr>
        <w:t>de §365(n). The licenses set forth in this Section 5.1 will continue afte</w:t>
      </w:r>
      <w:r w:rsidR="001A3745">
        <w:rPr>
          <w:b w:val="0"/>
          <w:u w:val="none"/>
        </w:rPr>
        <w:t>r</w:t>
      </w:r>
      <w:r w:rsidR="00F27036">
        <w:rPr>
          <w:b w:val="0"/>
          <w:u w:val="none"/>
        </w:rPr>
        <w:t xml:space="preserve"> expiration or</w:t>
      </w:r>
      <w:r w:rsidR="001A3745">
        <w:rPr>
          <w:b w:val="0"/>
          <w:u w:val="none"/>
        </w:rPr>
        <w:t xml:space="preserve"> termination of this Agreement</w:t>
      </w:r>
      <w:r w:rsidRPr="007E1BA2">
        <w:rPr>
          <w:b w:val="0"/>
          <w:u w:val="none"/>
        </w:rPr>
        <w:t xml:space="preserve">. Other than the Charges, Consultant will have no right to </w:t>
      </w:r>
      <w:r w:rsidRPr="007E1BA2">
        <w:rPr>
          <w:b w:val="0"/>
          <w:spacing w:val="-4"/>
          <w:u w:val="none"/>
        </w:rPr>
        <w:t xml:space="preserve">any </w:t>
      </w:r>
      <w:r w:rsidRPr="007E1BA2">
        <w:rPr>
          <w:b w:val="0"/>
          <w:u w:val="none"/>
        </w:rPr>
        <w:t>royalties or other fees. Consultant will not represent that either the Services or Consultant has been approved or endorsed by Loyola, or publicly refer to this Agreement, without prior written consent in each instance of</w:t>
      </w:r>
      <w:r w:rsidRPr="007E1BA2">
        <w:rPr>
          <w:b w:val="0"/>
          <w:spacing w:val="-1"/>
          <w:u w:val="none"/>
        </w:rPr>
        <w:t xml:space="preserve"> </w:t>
      </w:r>
      <w:r w:rsidRPr="007E1BA2">
        <w:rPr>
          <w:b w:val="0"/>
          <w:u w:val="none"/>
        </w:rPr>
        <w:t xml:space="preserve">Loyola. Consultant will not practice the IP except as provided for hereunder and will </w:t>
      </w:r>
      <w:proofErr w:type="gramStart"/>
      <w:r w:rsidRPr="007E1BA2">
        <w:rPr>
          <w:b w:val="0"/>
          <w:u w:val="none"/>
        </w:rPr>
        <w:t>maintain it at all times</w:t>
      </w:r>
      <w:proofErr w:type="gramEnd"/>
      <w:r w:rsidRPr="007E1BA2">
        <w:rPr>
          <w:b w:val="0"/>
          <w:u w:val="none"/>
        </w:rPr>
        <w:t xml:space="preserve"> as Loyola’s Confidential Information. Consultant acquires no right, title, or interest in or to any tangible or intangible property rights of Loyola, including </w:t>
      </w:r>
      <w:r w:rsidR="001A3745">
        <w:rPr>
          <w:b w:val="0"/>
          <w:u w:val="none"/>
        </w:rPr>
        <w:t xml:space="preserve">without limitation </w:t>
      </w:r>
      <w:r w:rsidRPr="007E1BA2">
        <w:rPr>
          <w:b w:val="0"/>
          <w:u w:val="none"/>
        </w:rPr>
        <w:t xml:space="preserve">any information, documents or materials provided to Consultant (“Loyola Materials”), nothing to the contrary shall be implied, and all such rights, titles and interests are expressly reserved by Loyola. </w:t>
      </w:r>
      <w:r w:rsidR="00607329" w:rsidRPr="007E1BA2">
        <w:rPr>
          <w:b w:val="0"/>
          <w:color w:val="000000"/>
          <w:u w:val="none"/>
        </w:rPr>
        <w:t xml:space="preserve">In accordance with 18 U.S.C. § 1833(b), </w:t>
      </w:r>
      <w:r w:rsidR="000D72F5" w:rsidRPr="007E1BA2">
        <w:rPr>
          <w:b w:val="0"/>
          <w:color w:val="000000"/>
          <w:u w:val="none"/>
        </w:rPr>
        <w:t>if</w:t>
      </w:r>
      <w:r w:rsidR="00DE2DA9">
        <w:rPr>
          <w:b w:val="0"/>
          <w:color w:val="000000"/>
          <w:u w:val="none"/>
        </w:rPr>
        <w:t xml:space="preserve"> </w:t>
      </w:r>
      <w:r w:rsidR="000D72F5" w:rsidRPr="007E1BA2">
        <w:rPr>
          <w:b w:val="0"/>
          <w:color w:val="000000"/>
          <w:u w:val="none"/>
        </w:rPr>
        <w:t xml:space="preserve">Consultant is an individual person: (a) </w:t>
      </w:r>
      <w:r w:rsidR="00607329" w:rsidRPr="007E1BA2">
        <w:rPr>
          <w:b w:val="0"/>
          <w:color w:val="000000"/>
          <w:u w:val="none"/>
        </w:rPr>
        <w:t xml:space="preserve">Consultant shall not be held criminally or civilly liable under any Federal or State </w:t>
      </w:r>
      <w:r w:rsidR="001A3745">
        <w:rPr>
          <w:b w:val="0"/>
          <w:color w:val="000000"/>
          <w:u w:val="none"/>
        </w:rPr>
        <w:t xml:space="preserve">Applicable Law relating to trade secrets </w:t>
      </w:r>
      <w:r w:rsidR="00607329" w:rsidRPr="007E1BA2">
        <w:rPr>
          <w:b w:val="0"/>
          <w:color w:val="000000"/>
          <w:u w:val="none"/>
        </w:rPr>
        <w:t>for the disclosure of a trade secret that: (</w:t>
      </w:r>
      <w:r w:rsidR="000D72F5" w:rsidRPr="007E1BA2">
        <w:rPr>
          <w:b w:val="0"/>
          <w:color w:val="000000"/>
          <w:u w:val="none"/>
        </w:rPr>
        <w:t>1</w:t>
      </w:r>
      <w:r w:rsidR="00607329" w:rsidRPr="007E1BA2">
        <w:rPr>
          <w:b w:val="0"/>
          <w:color w:val="000000"/>
          <w:u w:val="none"/>
        </w:rPr>
        <w:t>) is made: (</w:t>
      </w:r>
      <w:r w:rsidR="000D72F5" w:rsidRPr="007E1BA2">
        <w:rPr>
          <w:b w:val="0"/>
          <w:color w:val="000000"/>
          <w:u w:val="none"/>
        </w:rPr>
        <w:t>A</w:t>
      </w:r>
      <w:r w:rsidR="00607329" w:rsidRPr="007E1BA2">
        <w:rPr>
          <w:b w:val="0"/>
          <w:color w:val="000000"/>
          <w:u w:val="none"/>
        </w:rPr>
        <w:t>) in confidence to a Federal, State, or local government official, either directly or indirectly, or to an attorney; and (</w:t>
      </w:r>
      <w:r w:rsidR="000D72F5" w:rsidRPr="007E1BA2">
        <w:rPr>
          <w:b w:val="0"/>
          <w:color w:val="000000"/>
          <w:u w:val="none"/>
        </w:rPr>
        <w:t>B</w:t>
      </w:r>
      <w:r w:rsidR="00607329" w:rsidRPr="007E1BA2">
        <w:rPr>
          <w:b w:val="0"/>
          <w:color w:val="000000"/>
          <w:u w:val="none"/>
        </w:rPr>
        <w:t>) solely for the purpose of reporting or investigat</w:t>
      </w:r>
      <w:r w:rsidR="001A3745">
        <w:rPr>
          <w:b w:val="0"/>
          <w:color w:val="000000"/>
          <w:u w:val="none"/>
        </w:rPr>
        <w:t>ing a suspected violation of Applicable Law</w:t>
      </w:r>
      <w:r w:rsidR="00607329" w:rsidRPr="007E1BA2">
        <w:rPr>
          <w:b w:val="0"/>
          <w:color w:val="000000"/>
          <w:u w:val="none"/>
        </w:rPr>
        <w:t>; or (</w:t>
      </w:r>
      <w:r w:rsidR="000D72F5" w:rsidRPr="007E1BA2">
        <w:rPr>
          <w:b w:val="0"/>
          <w:color w:val="000000"/>
          <w:u w:val="none"/>
        </w:rPr>
        <w:t>2</w:t>
      </w:r>
      <w:r w:rsidR="00607329" w:rsidRPr="007E1BA2">
        <w:rPr>
          <w:b w:val="0"/>
          <w:color w:val="000000"/>
          <w:u w:val="none"/>
        </w:rPr>
        <w:t>) is made in a complaint or other document filed in a lawsuit or other proceeding, if such filing is made under seal</w:t>
      </w:r>
      <w:r w:rsidR="000D72F5" w:rsidRPr="007E1BA2">
        <w:rPr>
          <w:b w:val="0"/>
          <w:color w:val="000000"/>
          <w:u w:val="none"/>
        </w:rPr>
        <w:t>; and (b) i</w:t>
      </w:r>
      <w:r w:rsidR="00607329" w:rsidRPr="007E1BA2">
        <w:rPr>
          <w:b w:val="0"/>
          <w:color w:val="000000"/>
          <w:u w:val="none"/>
        </w:rPr>
        <w:t xml:space="preserve">f Consultant files a lawsuit for retaliation by </w:t>
      </w:r>
      <w:r w:rsidR="001A3745">
        <w:rPr>
          <w:b w:val="0"/>
          <w:color w:val="000000"/>
          <w:u w:val="none"/>
        </w:rPr>
        <w:t xml:space="preserve">Loyola </w:t>
      </w:r>
      <w:r w:rsidR="00607329" w:rsidRPr="007E1BA2">
        <w:rPr>
          <w:b w:val="0"/>
          <w:color w:val="000000"/>
          <w:u w:val="none"/>
        </w:rPr>
        <w:t xml:space="preserve">for reporting a suspected violation of </w:t>
      </w:r>
      <w:r w:rsidR="001A3745">
        <w:rPr>
          <w:b w:val="0"/>
          <w:color w:val="000000"/>
          <w:u w:val="none"/>
        </w:rPr>
        <w:t>Applicable Law</w:t>
      </w:r>
      <w:r w:rsidR="00607329" w:rsidRPr="007E1BA2">
        <w:rPr>
          <w:b w:val="0"/>
          <w:color w:val="000000"/>
          <w:u w:val="none"/>
        </w:rPr>
        <w:t>, Consultant may disclose the trade secret to Consultant’s attorney and use the trade secret information in the court proceeding, so long as Consultant files any document containing the trade secret under seal and does not disclose the trade secret, except pursuant to court order</w:t>
      </w:r>
      <w:bookmarkEnd w:id="1"/>
      <w:r w:rsidR="00607329" w:rsidRPr="007E1BA2">
        <w:rPr>
          <w:b w:val="0"/>
          <w:color w:val="000000"/>
          <w:u w:val="none"/>
        </w:rPr>
        <w:t>.</w:t>
      </w:r>
    </w:p>
    <w:p w14:paraId="13AE4DCC" w14:textId="77777777" w:rsidR="009F23CD" w:rsidRPr="007E1BA2" w:rsidRDefault="009F23CD" w:rsidP="0071792D">
      <w:pPr>
        <w:tabs>
          <w:tab w:val="left" w:pos="360"/>
        </w:tabs>
        <w:spacing w:after="0" w:line="240" w:lineRule="auto"/>
        <w:jc w:val="both"/>
        <w:rPr>
          <w:rFonts w:ascii="Times New Roman" w:hAnsi="Times New Roman" w:cs="Times New Roman"/>
        </w:rPr>
      </w:pPr>
    </w:p>
    <w:p w14:paraId="20EB44BB" w14:textId="01C5377D" w:rsidR="00E97BB9" w:rsidRPr="00312207" w:rsidRDefault="009F23CD" w:rsidP="00E97BB9">
      <w:pPr>
        <w:tabs>
          <w:tab w:val="left" w:pos="360"/>
        </w:tabs>
        <w:spacing w:after="0" w:line="240" w:lineRule="auto"/>
        <w:jc w:val="both"/>
        <w:rPr>
          <w:rFonts w:ascii="Times New Roman" w:hAnsi="Times New Roman" w:cs="Times New Roman"/>
          <w:i/>
        </w:rPr>
      </w:pPr>
      <w:r w:rsidRPr="007E1BA2">
        <w:rPr>
          <w:rFonts w:ascii="Times New Roman" w:hAnsi="Times New Roman" w:cs="Times New Roman"/>
        </w:rPr>
        <w:tab/>
      </w:r>
      <w:r w:rsidRPr="007E1BA2">
        <w:rPr>
          <w:rFonts w:ascii="Times New Roman" w:hAnsi="Times New Roman" w:cs="Times New Roman"/>
        </w:rPr>
        <w:tab/>
      </w:r>
      <w:r w:rsidR="0071792D" w:rsidRPr="00DE2DA9">
        <w:rPr>
          <w:rFonts w:ascii="Times New Roman" w:hAnsi="Times New Roman" w:cs="Times New Roman"/>
          <w:b/>
        </w:rPr>
        <w:t>5.</w:t>
      </w:r>
      <w:r w:rsidR="00FF1DDD" w:rsidRPr="00DE2DA9">
        <w:rPr>
          <w:rFonts w:ascii="Times New Roman" w:hAnsi="Times New Roman" w:cs="Times New Roman"/>
          <w:b/>
        </w:rPr>
        <w:t>2</w:t>
      </w:r>
      <w:r w:rsidR="00F463BA" w:rsidRPr="00DE2DA9">
        <w:rPr>
          <w:rFonts w:ascii="Times New Roman" w:hAnsi="Times New Roman" w:cs="Times New Roman"/>
          <w:b/>
        </w:rPr>
        <w:t>.</w:t>
      </w:r>
      <w:r w:rsidR="00DE2DA9">
        <w:rPr>
          <w:rFonts w:ascii="Times New Roman" w:hAnsi="Times New Roman" w:cs="Times New Roman"/>
          <w:b/>
        </w:rPr>
        <w:t xml:space="preserve"> </w:t>
      </w:r>
      <w:r w:rsidR="0071792D" w:rsidRPr="00DE2DA9">
        <w:rPr>
          <w:rFonts w:ascii="Times New Roman" w:hAnsi="Times New Roman" w:cs="Times New Roman"/>
          <w:b/>
        </w:rPr>
        <w:t>Loyola Marks.</w:t>
      </w:r>
      <w:r w:rsidR="0071792D" w:rsidRPr="00DE2DA9">
        <w:rPr>
          <w:rFonts w:ascii="Times New Roman" w:hAnsi="Times New Roman" w:cs="Times New Roman"/>
        </w:rPr>
        <w:t xml:space="preserve"> </w:t>
      </w:r>
      <w:r w:rsidR="00F463BA" w:rsidRPr="00DE2DA9">
        <w:rPr>
          <w:rFonts w:ascii="Times New Roman" w:hAnsi="Times New Roman" w:cs="Times New Roman"/>
        </w:rPr>
        <w:t xml:space="preserve">Consultant recognizes Loyola’s ownership and title to Loyola’s names, logos, trademarks, service marks and trade names </w:t>
      </w:r>
      <w:proofErr w:type="gramStart"/>
      <w:r w:rsidR="00F463BA" w:rsidRPr="00DE2DA9">
        <w:rPr>
          <w:rFonts w:ascii="Times New Roman" w:hAnsi="Times New Roman" w:cs="Times New Roman"/>
        </w:rPr>
        <w:t>whether or not</w:t>
      </w:r>
      <w:proofErr w:type="gramEnd"/>
      <w:r w:rsidR="00F463BA" w:rsidRPr="00DE2DA9">
        <w:rPr>
          <w:rFonts w:ascii="Times New Roman" w:hAnsi="Times New Roman" w:cs="Times New Roman"/>
        </w:rPr>
        <w:t xml:space="preserve"> registered (collectively, the “Loyola Marks”). Consultant agrees to not act to impair the rights of Loyola in and to the Loyola Marks. Consultant </w:t>
      </w:r>
      <w:r w:rsidR="00F463BA" w:rsidRPr="00DE2DA9">
        <w:rPr>
          <w:rFonts w:ascii="Times New Roman" w:eastAsia="Arial" w:hAnsi="Times New Roman" w:cs="Times New Roman"/>
          <w:color w:val="050505"/>
          <w:w w:val="104"/>
        </w:rPr>
        <w:t xml:space="preserve">has no license or other rights to print, display or </w:t>
      </w:r>
      <w:r w:rsidR="00F463BA" w:rsidRPr="00DE2DA9">
        <w:rPr>
          <w:rFonts w:ascii="Times New Roman" w:eastAsia="Arial" w:hAnsi="Times New Roman" w:cs="Times New Roman"/>
          <w:color w:val="050505"/>
          <w:w w:val="104"/>
        </w:rPr>
        <w:lastRenderedPageBreak/>
        <w:t>otherwise use</w:t>
      </w:r>
      <w:r w:rsidR="00F463BA" w:rsidRPr="00DE2DA9">
        <w:rPr>
          <w:rFonts w:ascii="Times New Roman" w:hAnsi="Times New Roman" w:cs="Times New Roman"/>
        </w:rPr>
        <w:t xml:space="preserve">, and will not acquire any rights in, the Loyola Marks. Any unauthorized use or modification to </w:t>
      </w:r>
      <w:proofErr w:type="gramStart"/>
      <w:r w:rsidR="00F463BA" w:rsidRPr="00DE2DA9">
        <w:rPr>
          <w:rFonts w:ascii="Times New Roman" w:hAnsi="Times New Roman" w:cs="Times New Roman"/>
        </w:rPr>
        <w:t>the Loyola</w:t>
      </w:r>
      <w:proofErr w:type="gramEnd"/>
      <w:r w:rsidR="00F463BA" w:rsidRPr="00DE2DA9">
        <w:rPr>
          <w:rFonts w:ascii="Times New Roman" w:hAnsi="Times New Roman" w:cs="Times New Roman"/>
        </w:rPr>
        <w:t xml:space="preserve"> Marks is expressly prohibited. Nothing in this Agreement will confer upon </w:t>
      </w:r>
      <w:proofErr w:type="gramStart"/>
      <w:r w:rsidR="00F463BA" w:rsidRPr="00DE2DA9">
        <w:rPr>
          <w:rFonts w:ascii="Times New Roman" w:hAnsi="Times New Roman" w:cs="Times New Roman"/>
        </w:rPr>
        <w:t>Consultant</w:t>
      </w:r>
      <w:proofErr w:type="gramEnd"/>
      <w:r w:rsidR="00F463BA" w:rsidRPr="00DE2DA9">
        <w:rPr>
          <w:rFonts w:ascii="Times New Roman" w:hAnsi="Times New Roman" w:cs="Times New Roman"/>
        </w:rPr>
        <w:t xml:space="preserve"> any right of ownership in the Loyola Marks, and Consultant agrees to not represent or use the Loyola Marks in a manner that suggests that such rights are conferred.</w:t>
      </w:r>
      <w:r w:rsidR="00157513" w:rsidRPr="00DE2DA9">
        <w:rPr>
          <w:rFonts w:ascii="Times New Roman" w:hAnsi="Times New Roman" w:cs="Times New Roman"/>
        </w:rPr>
        <w:t xml:space="preserve"> </w:t>
      </w:r>
      <w:r w:rsidR="004D4F55" w:rsidRPr="00DE2DA9">
        <w:rPr>
          <w:rFonts w:ascii="Times New Roman" w:hAnsi="Times New Roman" w:cs="Times New Roman"/>
        </w:rPr>
        <w:t>Consultant agree</w:t>
      </w:r>
      <w:r w:rsidR="001A3745">
        <w:rPr>
          <w:rFonts w:ascii="Times New Roman" w:hAnsi="Times New Roman" w:cs="Times New Roman"/>
        </w:rPr>
        <w:t xml:space="preserve">s that it will not refer to </w:t>
      </w:r>
      <w:r w:rsidR="004D4F55" w:rsidRPr="00DE2DA9">
        <w:rPr>
          <w:rFonts w:ascii="Times New Roman" w:hAnsi="Times New Roman" w:cs="Times New Roman"/>
        </w:rPr>
        <w:t xml:space="preserve">Loyola or any Loyola Marks in any press release, advertisements, promotional </w:t>
      </w:r>
      <w:proofErr w:type="gramStart"/>
      <w:r w:rsidR="004D4F55" w:rsidRPr="00DE2DA9">
        <w:rPr>
          <w:rFonts w:ascii="Times New Roman" w:hAnsi="Times New Roman" w:cs="Times New Roman"/>
        </w:rPr>
        <w:t>materials</w:t>
      </w:r>
      <w:proofErr w:type="gramEnd"/>
      <w:r w:rsidR="004D4F55" w:rsidRPr="00DE2DA9">
        <w:rPr>
          <w:rFonts w:ascii="Times New Roman" w:hAnsi="Times New Roman" w:cs="Times New Roman"/>
        </w:rPr>
        <w:t xml:space="preserve"> or other materials distributed to prospective </w:t>
      </w:r>
      <w:r w:rsidR="004D4F55" w:rsidRPr="00312207">
        <w:rPr>
          <w:rFonts w:ascii="Times New Roman" w:hAnsi="Times New Roman" w:cs="Times New Roman"/>
        </w:rPr>
        <w:t>customers without the prior written consent of Loyola.</w:t>
      </w:r>
      <w:r w:rsidR="004D4F55" w:rsidRPr="002F1764">
        <w:rPr>
          <w:rFonts w:ascii="Times New Roman" w:hAnsi="Times New Roman" w:cs="Times New Roman"/>
        </w:rPr>
        <w:t xml:space="preserve"> </w:t>
      </w:r>
      <w:r w:rsidR="00312207" w:rsidRPr="002F1764">
        <w:rPr>
          <w:rFonts w:ascii="Times New Roman" w:hAnsi="Times New Roman" w:cs="Times New Roman"/>
        </w:rPr>
        <w:t>This Section 5.2 will survive the expiration or termination of this Agreement.</w:t>
      </w:r>
    </w:p>
    <w:p w14:paraId="7CB8878E" w14:textId="77777777" w:rsidR="00362428" w:rsidRPr="007E1BA2" w:rsidRDefault="00362428" w:rsidP="00E97BB9">
      <w:pPr>
        <w:tabs>
          <w:tab w:val="left" w:pos="360"/>
        </w:tabs>
        <w:spacing w:after="0" w:line="240" w:lineRule="auto"/>
        <w:jc w:val="both"/>
        <w:rPr>
          <w:rFonts w:ascii="Times New Roman" w:hAnsi="Times New Roman" w:cs="Times New Roman"/>
        </w:rPr>
      </w:pPr>
    </w:p>
    <w:p w14:paraId="6979CAF1" w14:textId="2667F7D0" w:rsidR="005D0550" w:rsidRPr="007E1BA2" w:rsidRDefault="00F463BA" w:rsidP="00E11CD2">
      <w:pPr>
        <w:spacing w:after="0" w:line="240" w:lineRule="auto"/>
        <w:jc w:val="both"/>
        <w:rPr>
          <w:rFonts w:ascii="Times New Roman" w:hAnsi="Times New Roman" w:cs="Times New Roman"/>
          <w:iCs/>
        </w:rPr>
      </w:pPr>
      <w:r w:rsidRPr="007E1BA2">
        <w:rPr>
          <w:rFonts w:ascii="Times New Roman" w:hAnsi="Times New Roman" w:cs="Times New Roman"/>
          <w:b/>
        </w:rPr>
        <w:t>6.</w:t>
      </w:r>
      <w:r w:rsidR="00DE2DA9">
        <w:rPr>
          <w:rFonts w:ascii="Times New Roman" w:hAnsi="Times New Roman" w:cs="Times New Roman"/>
        </w:rPr>
        <w:t xml:space="preserve"> </w:t>
      </w:r>
      <w:r w:rsidR="00362428" w:rsidRPr="007E1BA2">
        <w:rPr>
          <w:rFonts w:ascii="Times New Roman" w:hAnsi="Times New Roman" w:cs="Times New Roman"/>
          <w:b/>
          <w:u w:val="single"/>
        </w:rPr>
        <w:t>Insurance</w:t>
      </w:r>
      <w:r w:rsidR="00F06F42" w:rsidRPr="007E1BA2">
        <w:rPr>
          <w:rFonts w:ascii="Times New Roman" w:hAnsi="Times New Roman" w:cs="Times New Roman"/>
          <w:b/>
        </w:rPr>
        <w:t xml:space="preserve">. </w:t>
      </w:r>
      <w:r w:rsidR="00282E7E" w:rsidRPr="007E1BA2">
        <w:rPr>
          <w:rFonts w:ascii="Times New Roman" w:hAnsi="Times New Roman" w:cs="Times New Roman"/>
        </w:rPr>
        <w:t xml:space="preserve">Consultant </w:t>
      </w:r>
      <w:r w:rsidR="000923E6" w:rsidRPr="007E1BA2">
        <w:rPr>
          <w:rFonts w:ascii="Times New Roman" w:hAnsi="Times New Roman" w:cs="Times New Roman"/>
        </w:rPr>
        <w:t>will</w:t>
      </w:r>
      <w:r w:rsidR="00282E7E" w:rsidRPr="007E1BA2">
        <w:rPr>
          <w:rFonts w:ascii="Times New Roman" w:hAnsi="Times New Roman" w:cs="Times New Roman"/>
        </w:rPr>
        <w:t xml:space="preserve"> purchase and maintain </w:t>
      </w:r>
      <w:r w:rsidR="00AA42FA">
        <w:rPr>
          <w:rFonts w:ascii="Times New Roman" w:hAnsi="Times New Roman" w:cs="Times New Roman"/>
        </w:rPr>
        <w:t xml:space="preserve">at all times </w:t>
      </w:r>
      <w:r w:rsidR="00282E7E" w:rsidRPr="007E1BA2">
        <w:rPr>
          <w:rFonts w:ascii="Times New Roman" w:hAnsi="Times New Roman" w:cs="Times New Roman"/>
        </w:rPr>
        <w:t xml:space="preserve">during the </w:t>
      </w:r>
      <w:r w:rsidR="00AA42FA">
        <w:rPr>
          <w:rFonts w:ascii="Times New Roman" w:hAnsi="Times New Roman" w:cs="Times New Roman"/>
        </w:rPr>
        <w:t>term of this Agreement at its own expense</w:t>
      </w:r>
      <w:r w:rsidR="00282E7E" w:rsidRPr="007E1BA2">
        <w:rPr>
          <w:rFonts w:ascii="Times New Roman" w:hAnsi="Times New Roman" w:cs="Times New Roman"/>
        </w:rPr>
        <w:t xml:space="preserve">, </w:t>
      </w:r>
      <w:r w:rsidR="00AA42FA">
        <w:rPr>
          <w:rFonts w:ascii="Times New Roman" w:hAnsi="Times New Roman" w:cs="Times New Roman"/>
        </w:rPr>
        <w:t xml:space="preserve">all </w:t>
      </w:r>
      <w:r w:rsidR="00282E7E" w:rsidRPr="007E1BA2">
        <w:rPr>
          <w:rFonts w:ascii="Times New Roman" w:hAnsi="Times New Roman" w:cs="Times New Roman"/>
        </w:rPr>
        <w:t xml:space="preserve">insurance </w:t>
      </w:r>
      <w:r w:rsidR="00AA42FA">
        <w:rPr>
          <w:rFonts w:ascii="Times New Roman" w:hAnsi="Times New Roman" w:cs="Times New Roman"/>
        </w:rPr>
        <w:t xml:space="preserve">required by Loyola </w:t>
      </w:r>
      <w:r w:rsidR="0087419B">
        <w:rPr>
          <w:rFonts w:ascii="Times New Roman" w:hAnsi="Times New Roman" w:cs="Times New Roman"/>
        </w:rPr>
        <w:t xml:space="preserve">to </w:t>
      </w:r>
      <w:r w:rsidR="00282E7E" w:rsidRPr="007E1BA2">
        <w:rPr>
          <w:rFonts w:ascii="Times New Roman" w:hAnsi="Times New Roman" w:cs="Times New Roman"/>
        </w:rPr>
        <w:t xml:space="preserve">protect Loyola and Consultant from claims that are related to or arise out of or result from </w:t>
      </w:r>
      <w:r w:rsidR="0087419B">
        <w:rPr>
          <w:rFonts w:ascii="Times New Roman" w:hAnsi="Times New Roman" w:cs="Times New Roman"/>
        </w:rPr>
        <w:t>the actual or alleged acts, errors or omissions of Consultant or any Consultant Personnel</w:t>
      </w:r>
      <w:r w:rsidR="00282E7E" w:rsidRPr="007E1BA2">
        <w:rPr>
          <w:rFonts w:ascii="Times New Roman" w:hAnsi="Times New Roman" w:cs="Times New Roman"/>
        </w:rPr>
        <w:t xml:space="preserve">, or by anyone directly or indirectly employed by any of them, or by anyone for whose acts any of them may be liable. Consultant’s insurance </w:t>
      </w:r>
      <w:r w:rsidR="000923E6" w:rsidRPr="007E1BA2">
        <w:rPr>
          <w:rFonts w:ascii="Times New Roman" w:hAnsi="Times New Roman" w:cs="Times New Roman"/>
        </w:rPr>
        <w:t>will</w:t>
      </w:r>
      <w:r w:rsidR="00282E7E" w:rsidRPr="007E1BA2">
        <w:rPr>
          <w:rFonts w:ascii="Times New Roman" w:hAnsi="Times New Roman" w:cs="Times New Roman"/>
        </w:rPr>
        <w:t xml:space="preserve"> include the following: (a) worker’s compensation insurance in accordance with Applicable Laws and limits, and employer’s liability coverage of at least $1,000,000</w:t>
      </w:r>
      <w:r w:rsidR="00AA42FA">
        <w:rPr>
          <w:rFonts w:ascii="Times New Roman" w:hAnsi="Times New Roman" w:cs="Times New Roman"/>
        </w:rPr>
        <w:t xml:space="preserve"> per</w:t>
      </w:r>
      <w:r w:rsidR="00282E7E" w:rsidRPr="007E1BA2">
        <w:rPr>
          <w:rFonts w:ascii="Times New Roman" w:hAnsi="Times New Roman" w:cs="Times New Roman"/>
        </w:rPr>
        <w:t xml:space="preserve"> each accident</w:t>
      </w:r>
      <w:r w:rsidR="00AA42FA">
        <w:rPr>
          <w:rFonts w:ascii="Times New Roman" w:hAnsi="Times New Roman" w:cs="Times New Roman"/>
        </w:rPr>
        <w:t xml:space="preserve"> for bodily injury by accident</w:t>
      </w:r>
      <w:r w:rsidR="00282E7E" w:rsidRPr="007E1BA2">
        <w:rPr>
          <w:rFonts w:ascii="Times New Roman" w:hAnsi="Times New Roman" w:cs="Times New Roman"/>
        </w:rPr>
        <w:t>, $1,000,000</w:t>
      </w:r>
      <w:r w:rsidR="0087419B">
        <w:rPr>
          <w:rFonts w:ascii="Times New Roman" w:hAnsi="Times New Roman" w:cs="Times New Roman"/>
        </w:rPr>
        <w:t xml:space="preserve"> </w:t>
      </w:r>
      <w:r w:rsidR="00AA42FA">
        <w:rPr>
          <w:rFonts w:ascii="Times New Roman" w:hAnsi="Times New Roman" w:cs="Times New Roman"/>
        </w:rPr>
        <w:t>per employee for bodily injury by</w:t>
      </w:r>
      <w:r w:rsidR="00282E7E" w:rsidRPr="007E1BA2">
        <w:rPr>
          <w:rFonts w:ascii="Times New Roman" w:hAnsi="Times New Roman" w:cs="Times New Roman"/>
        </w:rPr>
        <w:t xml:space="preserve"> disease</w:t>
      </w:r>
      <w:r w:rsidR="00AA42FA">
        <w:rPr>
          <w:rFonts w:ascii="Times New Roman" w:hAnsi="Times New Roman" w:cs="Times New Roman"/>
        </w:rPr>
        <w:t xml:space="preserve"> and</w:t>
      </w:r>
      <w:r w:rsidR="00282E7E" w:rsidRPr="007E1BA2">
        <w:rPr>
          <w:rFonts w:ascii="Times New Roman" w:hAnsi="Times New Roman" w:cs="Times New Roman"/>
        </w:rPr>
        <w:t xml:space="preserve"> $1,000,000 </w:t>
      </w:r>
      <w:r w:rsidR="00AA42FA">
        <w:rPr>
          <w:rFonts w:ascii="Times New Roman" w:hAnsi="Times New Roman" w:cs="Times New Roman"/>
        </w:rPr>
        <w:t xml:space="preserve">in the </w:t>
      </w:r>
      <w:r w:rsidR="00282E7E" w:rsidRPr="007E1BA2">
        <w:rPr>
          <w:rFonts w:ascii="Times New Roman" w:hAnsi="Times New Roman" w:cs="Times New Roman"/>
        </w:rPr>
        <w:t>aggregate</w:t>
      </w:r>
      <w:r w:rsidR="0087419B">
        <w:rPr>
          <w:rFonts w:ascii="Times New Roman" w:hAnsi="Times New Roman" w:cs="Times New Roman"/>
        </w:rPr>
        <w:t>,</w:t>
      </w:r>
      <w:r w:rsidR="00282E7E" w:rsidRPr="007E1BA2">
        <w:rPr>
          <w:rFonts w:ascii="Times New Roman" w:hAnsi="Times New Roman" w:cs="Times New Roman"/>
        </w:rPr>
        <w:t xml:space="preserve"> and including a waiver of subrogation in favor of Loyola; (b) commercial general liability insurance</w:t>
      </w:r>
      <w:r w:rsidR="0087419B">
        <w:rPr>
          <w:rFonts w:ascii="Times New Roman" w:hAnsi="Times New Roman" w:cs="Times New Roman"/>
        </w:rPr>
        <w:t>, including coverage for bodily injury and property damage, contractual liability, personal and advertising injury and products/completed operations, with a combined single limit of not less than $1,000,000 per occurrence and $5,000,000 in the aggregate, or up to the policy limit, whichever is greater</w:t>
      </w:r>
      <w:r w:rsidR="00282E7E" w:rsidRPr="007E1BA2">
        <w:rPr>
          <w:rFonts w:ascii="Times New Roman" w:hAnsi="Times New Roman" w:cs="Times New Roman"/>
        </w:rPr>
        <w:t xml:space="preserve">; Loyola and each of its trustees, directors, officers, employees, agents, subsidiaries and affiliates </w:t>
      </w:r>
      <w:r w:rsidR="000923E6" w:rsidRPr="007E1BA2">
        <w:rPr>
          <w:rFonts w:ascii="Times New Roman" w:hAnsi="Times New Roman" w:cs="Times New Roman"/>
        </w:rPr>
        <w:t>will</w:t>
      </w:r>
      <w:r w:rsidR="00282E7E" w:rsidRPr="007E1BA2">
        <w:rPr>
          <w:rFonts w:ascii="Times New Roman" w:hAnsi="Times New Roman" w:cs="Times New Roman"/>
        </w:rPr>
        <w:t xml:space="preserve"> be named as additional insureds on a primary and non-contributory basis; (c) automobile liability insurance covering all vehicles used in connection with this Agreement, whether owned, non-owned or hired, with a minimum</w:t>
      </w:r>
      <w:r w:rsidR="0087419B">
        <w:rPr>
          <w:rFonts w:ascii="Times New Roman" w:hAnsi="Times New Roman" w:cs="Times New Roman"/>
        </w:rPr>
        <w:t xml:space="preserve"> combined single</w:t>
      </w:r>
      <w:r w:rsidR="00282E7E" w:rsidRPr="007E1BA2">
        <w:rPr>
          <w:rFonts w:ascii="Times New Roman" w:hAnsi="Times New Roman" w:cs="Times New Roman"/>
        </w:rPr>
        <w:t xml:space="preserve"> limit of</w:t>
      </w:r>
      <w:r w:rsidR="0087419B">
        <w:rPr>
          <w:rFonts w:ascii="Times New Roman" w:hAnsi="Times New Roman" w:cs="Times New Roman"/>
        </w:rPr>
        <w:t xml:space="preserve"> not less than</w:t>
      </w:r>
      <w:r w:rsidR="00282E7E" w:rsidRPr="007E1BA2">
        <w:rPr>
          <w:rFonts w:ascii="Times New Roman" w:hAnsi="Times New Roman" w:cs="Times New Roman"/>
        </w:rPr>
        <w:t xml:space="preserve"> $1,000,000 </w:t>
      </w:r>
      <w:r w:rsidR="0087419B">
        <w:rPr>
          <w:rFonts w:ascii="Times New Roman" w:hAnsi="Times New Roman" w:cs="Times New Roman"/>
        </w:rPr>
        <w:t>per occurrence for bodily injury and property damage</w:t>
      </w:r>
      <w:r w:rsidR="00282E7E" w:rsidRPr="007E1BA2">
        <w:rPr>
          <w:rFonts w:ascii="Times New Roman" w:hAnsi="Times New Roman" w:cs="Times New Roman"/>
        </w:rPr>
        <w:t>, and including a waiver of subrogation in favor of Loyola; (d) errors and omissions professional liability insurance with a minimum limit of $</w:t>
      </w:r>
      <w:r w:rsidR="0087419B">
        <w:rPr>
          <w:rFonts w:ascii="Times New Roman" w:hAnsi="Times New Roman" w:cs="Times New Roman"/>
        </w:rPr>
        <w:t>3</w:t>
      </w:r>
      <w:r w:rsidR="00282E7E" w:rsidRPr="007E1BA2">
        <w:rPr>
          <w:rFonts w:ascii="Times New Roman" w:hAnsi="Times New Roman" w:cs="Times New Roman"/>
        </w:rPr>
        <w:t xml:space="preserve">,000,000 per claim for any and all claims arising out of acts, errors or omissions committed or attempted in the performance of or failure to perform professional services by a person or entity for whose acts Consultant Personnel is legally liable; (e) umbrella/excess liability insurance in the minimum amount of $5,000,000 per occurrence </w:t>
      </w:r>
      <w:r w:rsidR="0087419B">
        <w:rPr>
          <w:rFonts w:ascii="Times New Roman" w:hAnsi="Times New Roman" w:cs="Times New Roman"/>
        </w:rPr>
        <w:t xml:space="preserve">and $5,000,000 in the aggregate </w:t>
      </w:r>
      <w:r w:rsidR="00282E7E" w:rsidRPr="007E1BA2">
        <w:rPr>
          <w:rFonts w:ascii="Times New Roman" w:hAnsi="Times New Roman" w:cs="Times New Roman"/>
        </w:rPr>
        <w:t xml:space="preserve">in excess of primary general liability, auto liability and employer’s liability insurance policies, on a following-form basis, including as to additional insureds; and (f) network liability, third-party security and privacy liability insurance with minimum limits of $5,000,000 </w:t>
      </w:r>
      <w:r w:rsidR="0087419B">
        <w:rPr>
          <w:rFonts w:ascii="Times New Roman" w:hAnsi="Times New Roman" w:cs="Times New Roman"/>
        </w:rPr>
        <w:t xml:space="preserve">per </w:t>
      </w:r>
      <w:r w:rsidR="00282E7E" w:rsidRPr="007E1BA2">
        <w:rPr>
          <w:rFonts w:ascii="Times New Roman" w:hAnsi="Times New Roman" w:cs="Times New Roman"/>
        </w:rPr>
        <w:t xml:space="preserve">each claim and $5,000,000 </w:t>
      </w:r>
      <w:r w:rsidR="0087419B">
        <w:rPr>
          <w:rFonts w:ascii="Times New Roman" w:hAnsi="Times New Roman" w:cs="Times New Roman"/>
        </w:rPr>
        <w:t xml:space="preserve">in the </w:t>
      </w:r>
      <w:r w:rsidR="00282E7E" w:rsidRPr="007E1BA2">
        <w:rPr>
          <w:rFonts w:ascii="Times New Roman" w:hAnsi="Times New Roman" w:cs="Times New Roman"/>
        </w:rPr>
        <w:t xml:space="preserve">aggregate, or up to the policy limit, whichever is greater, and including but not limited to coverage for breach of duty, acts, errors or omissions resulting in failure to prevent or hinder unauthorized access to or unauthorized use of a computer network controlled by Consultant Personnel or by anyone for whose acts Consultant Personnel may be liable, unauthorized dissemination or use of data, loss of personally identifiable information belonging to Loyola or its employees, privacy regulatory actions and privacy expenses including notification and credit monitoring expenses. All insurance </w:t>
      </w:r>
      <w:r w:rsidR="000923E6" w:rsidRPr="007E1BA2">
        <w:rPr>
          <w:rFonts w:ascii="Times New Roman" w:hAnsi="Times New Roman" w:cs="Times New Roman"/>
        </w:rPr>
        <w:t>will</w:t>
      </w:r>
      <w:r w:rsidR="00282E7E" w:rsidRPr="007E1BA2">
        <w:rPr>
          <w:rFonts w:ascii="Times New Roman" w:hAnsi="Times New Roman" w:cs="Times New Roman"/>
        </w:rPr>
        <w:t xml:space="preserve"> </w:t>
      </w:r>
      <w:r w:rsidR="005D0550">
        <w:rPr>
          <w:rFonts w:ascii="Times New Roman" w:hAnsi="Times New Roman" w:cs="Times New Roman"/>
        </w:rPr>
        <w:t>(</w:t>
      </w:r>
      <w:r w:rsidR="004A11CF">
        <w:rPr>
          <w:rFonts w:ascii="Times New Roman" w:hAnsi="Times New Roman" w:cs="Times New Roman"/>
        </w:rPr>
        <w:t>y</w:t>
      </w:r>
      <w:r w:rsidR="005D0550">
        <w:rPr>
          <w:rFonts w:ascii="Times New Roman" w:hAnsi="Times New Roman" w:cs="Times New Roman"/>
        </w:rPr>
        <w:t xml:space="preserve">) be </w:t>
      </w:r>
      <w:r w:rsidR="00282E7E" w:rsidRPr="007E1BA2">
        <w:rPr>
          <w:rFonts w:ascii="Times New Roman" w:hAnsi="Times New Roman" w:cs="Times New Roman"/>
        </w:rPr>
        <w:t xml:space="preserve">written with licensed insurers having a current minimum </w:t>
      </w:r>
      <w:proofErr w:type="gramStart"/>
      <w:r w:rsidR="00282E7E" w:rsidRPr="007E1BA2">
        <w:rPr>
          <w:rFonts w:ascii="Times New Roman" w:hAnsi="Times New Roman" w:cs="Times New Roman"/>
        </w:rPr>
        <w:t>Best</w:t>
      </w:r>
      <w:proofErr w:type="gramEnd"/>
      <w:r w:rsidR="00282E7E" w:rsidRPr="007E1BA2">
        <w:rPr>
          <w:rFonts w:ascii="Times New Roman" w:hAnsi="Times New Roman" w:cs="Times New Roman"/>
        </w:rPr>
        <w:t xml:space="preserve"> rating of A-/VII</w:t>
      </w:r>
      <w:r w:rsidR="005D0550">
        <w:rPr>
          <w:rFonts w:ascii="Times New Roman" w:hAnsi="Times New Roman" w:cs="Times New Roman"/>
        </w:rPr>
        <w:t xml:space="preserve"> and (z) be primary with respect to any other insurance or </w:t>
      </w:r>
      <w:r w:rsidR="005D0550" w:rsidRPr="002F1764">
        <w:rPr>
          <w:rFonts w:ascii="Times New Roman" w:hAnsi="Times New Roman" w:cs="Times New Roman"/>
        </w:rPr>
        <w:t>self-insurance afforded to Loyola</w:t>
      </w:r>
      <w:r w:rsidR="00282E7E" w:rsidRPr="002F1764">
        <w:rPr>
          <w:rFonts w:ascii="Times New Roman" w:hAnsi="Times New Roman" w:cs="Times New Roman"/>
        </w:rPr>
        <w:t>.</w:t>
      </w:r>
      <w:r w:rsidR="005D0550" w:rsidRPr="002F1764">
        <w:rPr>
          <w:rFonts w:ascii="Times New Roman" w:hAnsi="Times New Roman" w:cs="Times New Roman"/>
        </w:rPr>
        <w:t xml:space="preserve"> The insurance policies required under this section shall require the insurer to give Loyola at least thirty days’ prior written notice of cancellation, material change, or non-renewal of the required policy. </w:t>
      </w:r>
      <w:proofErr w:type="gramStart"/>
      <w:r w:rsidR="005D0550" w:rsidRPr="002F1764">
        <w:rPr>
          <w:rFonts w:ascii="Times New Roman" w:hAnsi="Times New Roman" w:cs="Times New Roman"/>
        </w:rPr>
        <w:t>Consultant</w:t>
      </w:r>
      <w:proofErr w:type="gramEnd"/>
      <w:r w:rsidR="005D0550" w:rsidRPr="002F1764">
        <w:rPr>
          <w:rFonts w:ascii="Times New Roman" w:hAnsi="Times New Roman" w:cs="Times New Roman"/>
        </w:rPr>
        <w:t xml:space="preserve"> will renew or maintain claims-made coverages for a minimum period of five years after completion of Services or provide an extended reporting endorsement (tail coverage). All </w:t>
      </w:r>
      <w:proofErr w:type="gramStart"/>
      <w:r w:rsidR="005D0550" w:rsidRPr="002F1764">
        <w:rPr>
          <w:rFonts w:ascii="Times New Roman" w:hAnsi="Times New Roman" w:cs="Times New Roman"/>
        </w:rPr>
        <w:t>coverages</w:t>
      </w:r>
      <w:proofErr w:type="gramEnd"/>
      <w:r w:rsidR="005D0550" w:rsidRPr="002F1764">
        <w:rPr>
          <w:rFonts w:ascii="Times New Roman" w:hAnsi="Times New Roman" w:cs="Times New Roman"/>
        </w:rPr>
        <w:t xml:space="preserve"> will be provided on an occurrence basis except for statutory workers’ compensation and professional liability insurance, which may be provided on a claims-made basis. As of the Effective Date, Consultant has provided Loyola with current certificates of insurance, including copies of notice and cancellation and</w:t>
      </w:r>
      <w:r w:rsidR="005D0550" w:rsidRPr="0008544A">
        <w:rPr>
          <w:rFonts w:ascii="Times New Roman" w:hAnsi="Times New Roman" w:cs="Times New Roman"/>
        </w:rPr>
        <w:t xml:space="preserve"> additional insured endorsements, evidencing the foregoing insurance coverages, and </w:t>
      </w:r>
      <w:r w:rsidR="005D0550">
        <w:rPr>
          <w:rFonts w:ascii="Times New Roman" w:hAnsi="Times New Roman" w:cs="Times New Roman"/>
        </w:rPr>
        <w:t>Consultant</w:t>
      </w:r>
      <w:r w:rsidR="005D0550" w:rsidRPr="0008544A">
        <w:rPr>
          <w:rFonts w:ascii="Times New Roman" w:hAnsi="Times New Roman" w:cs="Times New Roman"/>
        </w:rPr>
        <w:t xml:space="preserve"> will provide Loyola with evidence of renewal of such insurance promptly upon such renewals. </w:t>
      </w:r>
      <w:r w:rsidR="005D0550" w:rsidRPr="0008544A">
        <w:rPr>
          <w:rFonts w:ascii="Times New Roman" w:hAnsi="Times New Roman" w:cs="Times New Roman"/>
          <w:iCs/>
        </w:rPr>
        <w:t xml:space="preserve">The issuance or maintenance of insurance of any type by </w:t>
      </w:r>
      <w:proofErr w:type="gramStart"/>
      <w:r w:rsidR="005D0550">
        <w:rPr>
          <w:rFonts w:ascii="Times New Roman" w:hAnsi="Times New Roman" w:cs="Times New Roman"/>
          <w:iCs/>
        </w:rPr>
        <w:t>Consultant</w:t>
      </w:r>
      <w:proofErr w:type="gramEnd"/>
      <w:r w:rsidR="005D0550" w:rsidRPr="0008544A">
        <w:rPr>
          <w:rFonts w:ascii="Times New Roman" w:hAnsi="Times New Roman" w:cs="Times New Roman"/>
          <w:iCs/>
        </w:rPr>
        <w:t xml:space="preserve"> will not be deemed or construed to release, limit, waive or discharge </w:t>
      </w:r>
      <w:r w:rsidR="005D0550">
        <w:rPr>
          <w:rFonts w:ascii="Times New Roman" w:hAnsi="Times New Roman" w:cs="Times New Roman"/>
          <w:iCs/>
        </w:rPr>
        <w:t>Consultant</w:t>
      </w:r>
      <w:r w:rsidR="005D0550" w:rsidRPr="0008544A">
        <w:rPr>
          <w:rFonts w:ascii="Times New Roman" w:hAnsi="Times New Roman" w:cs="Times New Roman"/>
          <w:iCs/>
        </w:rPr>
        <w:t xml:space="preserve"> from any of the indemnities, obligations, liabilities or risks imposed by this Agreement or Applicable</w:t>
      </w:r>
      <w:r w:rsidR="005D0550" w:rsidRPr="007E1BA2">
        <w:rPr>
          <w:rFonts w:ascii="Times New Roman" w:hAnsi="Times New Roman" w:cs="Times New Roman"/>
          <w:iCs/>
        </w:rPr>
        <w:t xml:space="preserve"> Law</w:t>
      </w:r>
      <w:r w:rsidR="005D0550">
        <w:rPr>
          <w:rFonts w:ascii="Times New Roman" w:hAnsi="Times New Roman" w:cs="Times New Roman"/>
          <w:iCs/>
        </w:rPr>
        <w:t xml:space="preserve">s. Consultant will require its contracted third-party vendors to also maintain adequate levels of insurance commensurate with the products or services such third-party vendors will be providing. </w:t>
      </w:r>
      <w:proofErr w:type="gramStart"/>
      <w:r w:rsidR="005D0550">
        <w:rPr>
          <w:rFonts w:ascii="Times New Roman" w:hAnsi="Times New Roman" w:cs="Times New Roman"/>
          <w:iCs/>
        </w:rPr>
        <w:t>Consultant</w:t>
      </w:r>
      <w:proofErr w:type="gramEnd"/>
      <w:r w:rsidR="005D0550">
        <w:rPr>
          <w:rFonts w:ascii="Times New Roman" w:hAnsi="Times New Roman" w:cs="Times New Roman"/>
          <w:iCs/>
        </w:rPr>
        <w:t xml:space="preserve"> will maintain a file of any such third-party vendors insurance certificates, evidencing compliance with these requirements.</w:t>
      </w:r>
    </w:p>
    <w:p w14:paraId="6FBE553B" w14:textId="77777777" w:rsidR="00E11CD2" w:rsidRPr="007E1BA2" w:rsidRDefault="00E11CD2" w:rsidP="00E11CD2">
      <w:pPr>
        <w:spacing w:after="0" w:line="240" w:lineRule="auto"/>
        <w:jc w:val="both"/>
        <w:rPr>
          <w:rFonts w:ascii="Times New Roman" w:hAnsi="Times New Roman" w:cs="Times New Roman"/>
          <w:i/>
          <w:iCs/>
        </w:rPr>
      </w:pPr>
    </w:p>
    <w:p w14:paraId="73D89D49" w14:textId="4C742058" w:rsidR="00362428" w:rsidRPr="007E1BA2" w:rsidRDefault="00362428" w:rsidP="00B00FA2">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7.</w:t>
      </w:r>
      <w:r w:rsidR="00C57D2C" w:rsidRPr="007E1BA2">
        <w:rPr>
          <w:rFonts w:ascii="Times New Roman" w:hAnsi="Times New Roman" w:cs="Times New Roman"/>
          <w:b/>
        </w:rPr>
        <w:t xml:space="preserve"> </w:t>
      </w:r>
      <w:r w:rsidR="00C57D2C" w:rsidRPr="007E1BA2">
        <w:rPr>
          <w:rFonts w:ascii="Times New Roman" w:hAnsi="Times New Roman" w:cs="Times New Roman"/>
          <w:b/>
        </w:rPr>
        <w:tab/>
      </w:r>
      <w:r w:rsidRPr="007E1BA2">
        <w:rPr>
          <w:rFonts w:ascii="Times New Roman" w:hAnsi="Times New Roman" w:cs="Times New Roman"/>
          <w:b/>
          <w:u w:val="single"/>
        </w:rPr>
        <w:t>Indemnification</w:t>
      </w:r>
      <w:r w:rsidR="00F06F42" w:rsidRPr="007E1BA2">
        <w:rPr>
          <w:rFonts w:ascii="Times New Roman" w:hAnsi="Times New Roman" w:cs="Times New Roman"/>
          <w:b/>
        </w:rPr>
        <w:t>.</w:t>
      </w:r>
      <w:r w:rsidRPr="007E1BA2">
        <w:rPr>
          <w:rFonts w:ascii="Times New Roman" w:hAnsi="Times New Roman" w:cs="Times New Roman"/>
          <w:b/>
        </w:rPr>
        <w:t xml:space="preserve"> </w:t>
      </w:r>
      <w:bookmarkStart w:id="2" w:name="_Hlk144195446"/>
      <w:r w:rsidRPr="007E1BA2">
        <w:rPr>
          <w:rFonts w:ascii="Times New Roman" w:hAnsi="Times New Roman" w:cs="Times New Roman"/>
        </w:rPr>
        <w:t>Consultant hereby releases and agrees to indemnify</w:t>
      </w:r>
      <w:r w:rsidR="00F463BA" w:rsidRPr="007E1BA2">
        <w:rPr>
          <w:rFonts w:ascii="Times New Roman" w:hAnsi="Times New Roman" w:cs="Times New Roman"/>
        </w:rPr>
        <w:t>, defend</w:t>
      </w:r>
      <w:r w:rsidRPr="007E1BA2">
        <w:rPr>
          <w:rFonts w:ascii="Times New Roman" w:hAnsi="Times New Roman" w:cs="Times New Roman"/>
        </w:rPr>
        <w:t xml:space="preserve"> and hold harmless </w:t>
      </w:r>
      <w:r w:rsidR="00C46B9B" w:rsidRPr="007E1BA2">
        <w:rPr>
          <w:rFonts w:ascii="Times New Roman" w:hAnsi="Times New Roman" w:cs="Times New Roman"/>
        </w:rPr>
        <w:t xml:space="preserve">Loyola and </w:t>
      </w:r>
      <w:r w:rsidRPr="007E1BA2">
        <w:rPr>
          <w:rFonts w:ascii="Times New Roman" w:hAnsi="Times New Roman" w:cs="Times New Roman"/>
        </w:rPr>
        <w:t>Loyola</w:t>
      </w:r>
      <w:r w:rsidR="00852B1B" w:rsidRPr="007E1BA2">
        <w:rPr>
          <w:rFonts w:ascii="Times New Roman" w:hAnsi="Times New Roman" w:cs="Times New Roman"/>
        </w:rPr>
        <w:t>’</w:t>
      </w:r>
      <w:r w:rsidRPr="007E1BA2">
        <w:rPr>
          <w:rFonts w:ascii="Times New Roman" w:hAnsi="Times New Roman" w:cs="Times New Roman"/>
        </w:rPr>
        <w:t xml:space="preserve">s </w:t>
      </w:r>
      <w:r w:rsidR="00725CB2">
        <w:rPr>
          <w:rFonts w:ascii="Times New Roman" w:hAnsi="Times New Roman" w:cs="Times New Roman"/>
        </w:rPr>
        <w:t xml:space="preserve">subsidiaries and </w:t>
      </w:r>
      <w:r w:rsidR="00C46B9B" w:rsidRPr="007E1BA2">
        <w:rPr>
          <w:rFonts w:ascii="Times New Roman" w:hAnsi="Times New Roman" w:cs="Times New Roman"/>
        </w:rPr>
        <w:t>affiliates</w:t>
      </w:r>
      <w:r w:rsidR="00725CB2">
        <w:rPr>
          <w:rFonts w:ascii="Times New Roman" w:hAnsi="Times New Roman" w:cs="Times New Roman"/>
        </w:rPr>
        <w:t xml:space="preserve"> and each of their respective</w:t>
      </w:r>
      <w:r w:rsidRPr="007E1BA2">
        <w:rPr>
          <w:rFonts w:ascii="Times New Roman" w:hAnsi="Times New Roman" w:cs="Times New Roman"/>
        </w:rPr>
        <w:t xml:space="preserve"> employees, officers, directors</w:t>
      </w:r>
      <w:r w:rsidR="00725CB2">
        <w:rPr>
          <w:rFonts w:ascii="Times New Roman" w:hAnsi="Times New Roman" w:cs="Times New Roman"/>
        </w:rPr>
        <w:t>, agents, representatives, volunteers, contractors</w:t>
      </w:r>
      <w:r w:rsidR="00C46B9B" w:rsidRPr="007E1BA2">
        <w:rPr>
          <w:rFonts w:ascii="Times New Roman" w:hAnsi="Times New Roman" w:cs="Times New Roman"/>
        </w:rPr>
        <w:t xml:space="preserve"> and</w:t>
      </w:r>
      <w:r w:rsidRPr="007E1BA2">
        <w:rPr>
          <w:rFonts w:ascii="Times New Roman" w:hAnsi="Times New Roman" w:cs="Times New Roman"/>
        </w:rPr>
        <w:t xml:space="preserve"> trustees</w:t>
      </w:r>
      <w:r w:rsidR="00725CB2">
        <w:rPr>
          <w:rFonts w:ascii="Times New Roman" w:hAnsi="Times New Roman" w:cs="Times New Roman"/>
        </w:rPr>
        <w:t xml:space="preserve"> and each of their respective successors and assigns</w:t>
      </w:r>
      <w:r w:rsidRPr="007E1BA2">
        <w:rPr>
          <w:rFonts w:ascii="Times New Roman" w:hAnsi="Times New Roman" w:cs="Times New Roman"/>
        </w:rPr>
        <w:t xml:space="preserve"> from and against any and all claims, </w:t>
      </w:r>
      <w:r w:rsidR="00725CB2">
        <w:rPr>
          <w:rFonts w:ascii="Times New Roman" w:hAnsi="Times New Roman" w:cs="Times New Roman"/>
        </w:rPr>
        <w:t xml:space="preserve">liabilities, obligations, damages, </w:t>
      </w:r>
      <w:r w:rsidR="002F1764">
        <w:rPr>
          <w:rFonts w:ascii="Times New Roman" w:hAnsi="Times New Roman" w:cs="Times New Roman"/>
        </w:rPr>
        <w:t>costs</w:t>
      </w:r>
      <w:r w:rsidR="00725CB2">
        <w:rPr>
          <w:rFonts w:ascii="Times New Roman" w:hAnsi="Times New Roman" w:cs="Times New Roman"/>
        </w:rPr>
        <w:t xml:space="preserve">, expenses, fines, actions, </w:t>
      </w:r>
      <w:r w:rsidRPr="007E1BA2">
        <w:rPr>
          <w:rFonts w:ascii="Times New Roman" w:hAnsi="Times New Roman" w:cs="Times New Roman"/>
        </w:rPr>
        <w:t>suits</w:t>
      </w:r>
      <w:r w:rsidR="00725CB2">
        <w:rPr>
          <w:rFonts w:ascii="Times New Roman" w:hAnsi="Times New Roman" w:cs="Times New Roman"/>
        </w:rPr>
        <w:t>, demands</w:t>
      </w:r>
      <w:r w:rsidRPr="007E1BA2">
        <w:rPr>
          <w:rFonts w:ascii="Times New Roman" w:hAnsi="Times New Roman" w:cs="Times New Roman"/>
        </w:rPr>
        <w:t xml:space="preserve"> and causes of action </w:t>
      </w:r>
      <w:r w:rsidR="00725CB2">
        <w:rPr>
          <w:rFonts w:ascii="Times New Roman" w:hAnsi="Times New Roman" w:cs="Times New Roman"/>
        </w:rPr>
        <w:t xml:space="preserve">(including without limitation attorneys’ fees) </w:t>
      </w:r>
      <w:r w:rsidRPr="007E1BA2">
        <w:rPr>
          <w:rFonts w:ascii="Times New Roman" w:hAnsi="Times New Roman" w:cs="Times New Roman"/>
        </w:rPr>
        <w:t xml:space="preserve">of every kind and character (collectively the </w:t>
      </w:r>
      <w:r w:rsidR="00852B1B" w:rsidRPr="007E1BA2">
        <w:rPr>
          <w:rFonts w:ascii="Times New Roman" w:hAnsi="Times New Roman" w:cs="Times New Roman"/>
        </w:rPr>
        <w:t>“</w:t>
      </w:r>
      <w:r w:rsidRPr="007E1BA2">
        <w:rPr>
          <w:rFonts w:ascii="Times New Roman" w:hAnsi="Times New Roman" w:cs="Times New Roman"/>
        </w:rPr>
        <w:t>Claims</w:t>
      </w:r>
      <w:r w:rsidR="00852B1B" w:rsidRPr="007E1BA2">
        <w:rPr>
          <w:rFonts w:ascii="Times New Roman" w:hAnsi="Times New Roman" w:cs="Times New Roman"/>
        </w:rPr>
        <w:t>”</w:t>
      </w:r>
      <w:r w:rsidRPr="007E1BA2">
        <w:rPr>
          <w:rFonts w:ascii="Times New Roman" w:hAnsi="Times New Roman" w:cs="Times New Roman"/>
        </w:rPr>
        <w:t>), related to or arising out of: (</w:t>
      </w:r>
      <w:r w:rsidR="00F06F42" w:rsidRPr="007E1BA2">
        <w:rPr>
          <w:rFonts w:ascii="Times New Roman" w:hAnsi="Times New Roman" w:cs="Times New Roman"/>
        </w:rPr>
        <w:t>a</w:t>
      </w:r>
      <w:r w:rsidRPr="007E1BA2">
        <w:rPr>
          <w:rFonts w:ascii="Times New Roman" w:hAnsi="Times New Roman" w:cs="Times New Roman"/>
        </w:rPr>
        <w:t>) the Services, including any claim of infringement</w:t>
      </w:r>
      <w:r w:rsidR="00F463BA" w:rsidRPr="007E1BA2">
        <w:rPr>
          <w:rFonts w:ascii="Times New Roman" w:hAnsi="Times New Roman" w:cs="Times New Roman"/>
        </w:rPr>
        <w:t>, misappropriation</w:t>
      </w:r>
      <w:r w:rsidRPr="007E1BA2">
        <w:rPr>
          <w:rFonts w:ascii="Times New Roman" w:hAnsi="Times New Roman" w:cs="Times New Roman"/>
        </w:rPr>
        <w:t xml:space="preserve"> or violation of any patent, copyright or other intellectual property or proprietary right; (</w:t>
      </w:r>
      <w:r w:rsidR="00F06F42" w:rsidRPr="007E1BA2">
        <w:rPr>
          <w:rFonts w:ascii="Times New Roman" w:hAnsi="Times New Roman" w:cs="Times New Roman"/>
        </w:rPr>
        <w:t>b</w:t>
      </w:r>
      <w:r w:rsidRPr="007E1BA2">
        <w:rPr>
          <w:rFonts w:ascii="Times New Roman" w:hAnsi="Times New Roman" w:cs="Times New Roman"/>
        </w:rPr>
        <w:t xml:space="preserve">) the performance of this Agreement by </w:t>
      </w:r>
      <w:r w:rsidR="00E60B81" w:rsidRPr="007E1BA2">
        <w:rPr>
          <w:rFonts w:ascii="Times New Roman" w:hAnsi="Times New Roman" w:cs="Times New Roman"/>
        </w:rPr>
        <w:t>Consultant Personnel</w:t>
      </w:r>
      <w:r w:rsidRPr="007E1BA2">
        <w:rPr>
          <w:rFonts w:ascii="Times New Roman" w:hAnsi="Times New Roman" w:cs="Times New Roman"/>
        </w:rPr>
        <w:t>; or (</w:t>
      </w:r>
      <w:r w:rsidR="00F06F42" w:rsidRPr="007E1BA2">
        <w:rPr>
          <w:rFonts w:ascii="Times New Roman" w:hAnsi="Times New Roman" w:cs="Times New Roman"/>
        </w:rPr>
        <w:t>c</w:t>
      </w:r>
      <w:r w:rsidRPr="007E1BA2">
        <w:rPr>
          <w:rFonts w:ascii="Times New Roman" w:hAnsi="Times New Roman" w:cs="Times New Roman"/>
        </w:rPr>
        <w:t xml:space="preserve">) any alleged or actual act, error or omission of </w:t>
      </w:r>
      <w:r w:rsidR="00E60B81" w:rsidRPr="007E1BA2">
        <w:rPr>
          <w:rFonts w:ascii="Times New Roman" w:hAnsi="Times New Roman" w:cs="Times New Roman"/>
        </w:rPr>
        <w:t>Consultant Personnel</w:t>
      </w:r>
      <w:r w:rsidRPr="007E1BA2">
        <w:rPr>
          <w:rFonts w:ascii="Times New Roman" w:hAnsi="Times New Roman" w:cs="Times New Roman"/>
        </w:rPr>
        <w:t>.</w:t>
      </w:r>
      <w:r w:rsidR="00612BFF" w:rsidRPr="007E1BA2">
        <w:rPr>
          <w:rFonts w:ascii="Times New Roman" w:hAnsi="Times New Roman" w:cs="Times New Roman"/>
        </w:rPr>
        <w:t xml:space="preserve"> </w:t>
      </w:r>
      <w:r w:rsidR="00F463BA" w:rsidRPr="007E1BA2">
        <w:rPr>
          <w:rFonts w:ascii="Times New Roman" w:hAnsi="Times New Roman" w:cs="Times New Roman"/>
        </w:rPr>
        <w:t xml:space="preserve">In the event of (a) described above, Consultant will also, at its expense, obtain for Loyola </w:t>
      </w:r>
      <w:r w:rsidR="00F463BA" w:rsidRPr="007E1BA2">
        <w:rPr>
          <w:rFonts w:ascii="Times New Roman" w:hAnsi="Times New Roman" w:cs="Times New Roman"/>
        </w:rPr>
        <w:lastRenderedPageBreak/>
        <w:t>the right to continue using the Services, or take all necessary actions so that they and their use becomes lawful while preserving the same functionality and features</w:t>
      </w:r>
      <w:bookmarkEnd w:id="2"/>
      <w:r w:rsidR="00F463BA" w:rsidRPr="007E1BA2">
        <w:rPr>
          <w:rFonts w:ascii="Times New Roman" w:hAnsi="Times New Roman" w:cs="Times New Roman"/>
        </w:rPr>
        <w:t>.</w:t>
      </w:r>
      <w:r w:rsidR="00725CB2">
        <w:rPr>
          <w:rFonts w:ascii="Times New Roman" w:hAnsi="Times New Roman" w:cs="Times New Roman"/>
        </w:rPr>
        <w:t xml:space="preserve"> This Section 7 will survive the expiration or termination of this Agreement.</w:t>
      </w:r>
    </w:p>
    <w:p w14:paraId="5816E63D"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p>
    <w:p w14:paraId="018BA195" w14:textId="04B249DF" w:rsidR="00F06F42" w:rsidRPr="007E1BA2" w:rsidRDefault="00362428" w:rsidP="00AC7A31">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8.</w:t>
      </w:r>
      <w:r w:rsidR="00C57D2C" w:rsidRPr="007E1BA2">
        <w:rPr>
          <w:rFonts w:ascii="Times New Roman" w:hAnsi="Times New Roman" w:cs="Times New Roman"/>
          <w:b/>
        </w:rPr>
        <w:t xml:space="preserve"> </w:t>
      </w:r>
      <w:r w:rsidR="00C57D2C" w:rsidRPr="007E1BA2">
        <w:rPr>
          <w:rFonts w:ascii="Times New Roman" w:hAnsi="Times New Roman" w:cs="Times New Roman"/>
          <w:b/>
        </w:rPr>
        <w:tab/>
      </w:r>
      <w:r w:rsidRPr="007E1BA2">
        <w:rPr>
          <w:rFonts w:ascii="Times New Roman" w:hAnsi="Times New Roman" w:cs="Times New Roman"/>
          <w:b/>
          <w:u w:val="single"/>
        </w:rPr>
        <w:t>Term and Termination</w:t>
      </w:r>
      <w:r w:rsidR="00F06F42" w:rsidRPr="007E1BA2">
        <w:rPr>
          <w:rFonts w:ascii="Times New Roman" w:hAnsi="Times New Roman" w:cs="Times New Roman"/>
          <w:b/>
        </w:rPr>
        <w:t>.</w:t>
      </w:r>
      <w:r w:rsidR="00612BFF" w:rsidRPr="007E1BA2">
        <w:rPr>
          <w:rFonts w:ascii="Times New Roman" w:hAnsi="Times New Roman" w:cs="Times New Roman"/>
        </w:rPr>
        <w:t xml:space="preserve"> </w:t>
      </w:r>
      <w:r w:rsidRPr="007E1BA2">
        <w:rPr>
          <w:rFonts w:ascii="Times New Roman" w:hAnsi="Times New Roman" w:cs="Times New Roman"/>
        </w:rPr>
        <w:t xml:space="preserve">This Agreement </w:t>
      </w:r>
      <w:r w:rsidR="000923E6" w:rsidRPr="007E1BA2">
        <w:rPr>
          <w:rFonts w:ascii="Times New Roman" w:hAnsi="Times New Roman" w:cs="Times New Roman"/>
        </w:rPr>
        <w:t>will</w:t>
      </w:r>
      <w:r w:rsidRPr="007E1BA2">
        <w:rPr>
          <w:rFonts w:ascii="Times New Roman" w:hAnsi="Times New Roman" w:cs="Times New Roman"/>
        </w:rPr>
        <w:t xml:space="preserve"> remain in effect through (</w:t>
      </w:r>
      <w:r w:rsidR="00F06F42" w:rsidRPr="007E1BA2">
        <w:rPr>
          <w:rFonts w:ascii="Times New Roman" w:hAnsi="Times New Roman" w:cs="Times New Roman"/>
        </w:rPr>
        <w:t>a</w:t>
      </w:r>
      <w:r w:rsidRPr="007E1BA2">
        <w:rPr>
          <w:rFonts w:ascii="Times New Roman" w:hAnsi="Times New Roman" w:cs="Times New Roman"/>
        </w:rPr>
        <w:t>) Consultant</w:t>
      </w:r>
      <w:r w:rsidR="00852B1B" w:rsidRPr="007E1BA2">
        <w:rPr>
          <w:rFonts w:ascii="Times New Roman" w:hAnsi="Times New Roman" w:cs="Times New Roman"/>
        </w:rPr>
        <w:t>’</w:t>
      </w:r>
      <w:r w:rsidRPr="007E1BA2">
        <w:rPr>
          <w:rFonts w:ascii="Times New Roman" w:hAnsi="Times New Roman" w:cs="Times New Roman"/>
        </w:rPr>
        <w:t>s completion of the Services in a manner satisfa</w:t>
      </w:r>
      <w:r w:rsidR="00F06F42" w:rsidRPr="007E1BA2">
        <w:rPr>
          <w:rFonts w:ascii="Times New Roman" w:hAnsi="Times New Roman" w:cs="Times New Roman"/>
        </w:rPr>
        <w:t xml:space="preserve">ctory to </w:t>
      </w:r>
      <w:r w:rsidR="00F06F42" w:rsidRPr="002F1764">
        <w:rPr>
          <w:rFonts w:ascii="Times New Roman" w:hAnsi="Times New Roman" w:cs="Times New Roman"/>
        </w:rPr>
        <w:t>Loyola or (b</w:t>
      </w:r>
      <w:r w:rsidRPr="002F1764">
        <w:rPr>
          <w:rFonts w:ascii="Times New Roman" w:hAnsi="Times New Roman" w:cs="Times New Roman"/>
        </w:rPr>
        <w:t>) the termination of th</w:t>
      </w:r>
      <w:r w:rsidR="006D49D1" w:rsidRPr="002F1764">
        <w:rPr>
          <w:rFonts w:ascii="Times New Roman" w:hAnsi="Times New Roman" w:cs="Times New Roman"/>
        </w:rPr>
        <w:t>is</w:t>
      </w:r>
      <w:r w:rsidRPr="002F1764">
        <w:rPr>
          <w:rFonts w:ascii="Times New Roman" w:hAnsi="Times New Roman" w:cs="Times New Roman"/>
        </w:rPr>
        <w:t xml:space="preserve"> Agreement as provided below (the </w:t>
      </w:r>
      <w:r w:rsidR="00852B1B" w:rsidRPr="002F1764">
        <w:rPr>
          <w:rFonts w:ascii="Times New Roman" w:hAnsi="Times New Roman" w:cs="Times New Roman"/>
        </w:rPr>
        <w:t>“</w:t>
      </w:r>
      <w:r w:rsidRPr="002F1764">
        <w:rPr>
          <w:rFonts w:ascii="Times New Roman" w:hAnsi="Times New Roman" w:cs="Times New Roman"/>
        </w:rPr>
        <w:t>Term</w:t>
      </w:r>
      <w:r w:rsidR="00852B1B" w:rsidRPr="002F1764">
        <w:rPr>
          <w:rFonts w:ascii="Times New Roman" w:hAnsi="Times New Roman" w:cs="Times New Roman"/>
        </w:rPr>
        <w:t>”</w:t>
      </w:r>
      <w:r w:rsidRPr="002F1764">
        <w:rPr>
          <w:rFonts w:ascii="Times New Roman" w:hAnsi="Times New Roman" w:cs="Times New Roman"/>
        </w:rPr>
        <w:t>).</w:t>
      </w:r>
      <w:r w:rsidR="00E97BB9" w:rsidRPr="002F1764">
        <w:rPr>
          <w:rFonts w:ascii="Times New Roman" w:hAnsi="Times New Roman" w:cs="Times New Roman"/>
        </w:rPr>
        <w:t xml:space="preserve"> </w:t>
      </w:r>
      <w:r w:rsidR="00F463BA" w:rsidRPr="002F1764">
        <w:rPr>
          <w:rFonts w:ascii="Times New Roman" w:hAnsi="Times New Roman" w:cs="Times New Roman"/>
        </w:rPr>
        <w:t xml:space="preserve">At the end of the Term, Consultant will provide all Deliverables, return all Loyola Materials and Confidential </w:t>
      </w:r>
      <w:proofErr w:type="gramStart"/>
      <w:r w:rsidR="00F463BA" w:rsidRPr="002F1764">
        <w:rPr>
          <w:rFonts w:ascii="Times New Roman" w:hAnsi="Times New Roman" w:cs="Times New Roman"/>
        </w:rPr>
        <w:t>Information</w:t>
      </w:r>
      <w:proofErr w:type="gramEnd"/>
      <w:r w:rsidR="00F463BA" w:rsidRPr="002F1764">
        <w:rPr>
          <w:rFonts w:ascii="Times New Roman" w:hAnsi="Times New Roman" w:cs="Times New Roman"/>
        </w:rPr>
        <w:t xml:space="preserve"> and not use either of the foregoing or the IP. </w:t>
      </w:r>
      <w:r w:rsidRPr="002F1764">
        <w:rPr>
          <w:rFonts w:ascii="Times New Roman" w:hAnsi="Times New Roman" w:cs="Times New Roman"/>
        </w:rPr>
        <w:t>Loyola may terminate this Agreement with or without cause at any time by providing Consultant with written notice.</w:t>
      </w:r>
      <w:r w:rsidR="00612BFF" w:rsidRPr="002F1764">
        <w:rPr>
          <w:rFonts w:ascii="Times New Roman" w:hAnsi="Times New Roman" w:cs="Times New Roman"/>
        </w:rPr>
        <w:t xml:space="preserve"> </w:t>
      </w:r>
      <w:r w:rsidRPr="002F1764">
        <w:rPr>
          <w:rFonts w:ascii="Times New Roman" w:hAnsi="Times New Roman" w:cs="Times New Roman"/>
        </w:rPr>
        <w:t>Consultant may terminate this Agreement in the event of a substantive breach of any material obligation by Loyola which has not been remedied</w:t>
      </w:r>
      <w:r w:rsidRPr="007E1BA2">
        <w:rPr>
          <w:rFonts w:ascii="Times New Roman" w:hAnsi="Times New Roman" w:cs="Times New Roman"/>
        </w:rPr>
        <w:t xml:space="preserve"> or cured within 30 days of Loyola</w:t>
      </w:r>
      <w:r w:rsidR="00852B1B" w:rsidRPr="007E1BA2">
        <w:rPr>
          <w:rFonts w:ascii="Times New Roman" w:hAnsi="Times New Roman" w:cs="Times New Roman"/>
        </w:rPr>
        <w:t>’</w:t>
      </w:r>
      <w:r w:rsidRPr="007E1BA2">
        <w:rPr>
          <w:rFonts w:ascii="Times New Roman" w:hAnsi="Times New Roman" w:cs="Times New Roman"/>
        </w:rPr>
        <w:t xml:space="preserve">s receipt of written notice from </w:t>
      </w:r>
      <w:proofErr w:type="gramStart"/>
      <w:r w:rsidRPr="007E1BA2">
        <w:rPr>
          <w:rFonts w:ascii="Times New Roman" w:hAnsi="Times New Roman" w:cs="Times New Roman"/>
        </w:rPr>
        <w:t>Consultant</w:t>
      </w:r>
      <w:proofErr w:type="gramEnd"/>
      <w:r w:rsidRPr="007E1BA2">
        <w:rPr>
          <w:rFonts w:ascii="Times New Roman" w:hAnsi="Times New Roman" w:cs="Times New Roman"/>
        </w:rPr>
        <w:t xml:space="preserve"> of such condition.</w:t>
      </w:r>
      <w:r w:rsidR="00AC7A31" w:rsidRPr="007E1BA2">
        <w:rPr>
          <w:rFonts w:ascii="Times New Roman" w:hAnsi="Times New Roman" w:cs="Times New Roman"/>
        </w:rPr>
        <w:t xml:space="preserve"> </w:t>
      </w:r>
      <w:r w:rsidRPr="007E1BA2">
        <w:rPr>
          <w:rFonts w:ascii="Times New Roman" w:hAnsi="Times New Roman" w:cs="Times New Roman"/>
        </w:rPr>
        <w:t>If this Agreement is terminated due to Consultant</w:t>
      </w:r>
      <w:r w:rsidR="00852B1B" w:rsidRPr="007E1BA2">
        <w:rPr>
          <w:rFonts w:ascii="Times New Roman" w:hAnsi="Times New Roman" w:cs="Times New Roman"/>
        </w:rPr>
        <w:t>’</w:t>
      </w:r>
      <w:r w:rsidRPr="007E1BA2">
        <w:rPr>
          <w:rFonts w:ascii="Times New Roman" w:hAnsi="Times New Roman" w:cs="Times New Roman"/>
        </w:rPr>
        <w:t xml:space="preserve">s breach, Loyola </w:t>
      </w:r>
      <w:r w:rsidR="000923E6" w:rsidRPr="007E1BA2">
        <w:rPr>
          <w:rFonts w:ascii="Times New Roman" w:hAnsi="Times New Roman" w:cs="Times New Roman"/>
        </w:rPr>
        <w:t>will</w:t>
      </w:r>
      <w:r w:rsidRPr="007E1BA2">
        <w:rPr>
          <w:rFonts w:ascii="Times New Roman" w:hAnsi="Times New Roman" w:cs="Times New Roman"/>
        </w:rPr>
        <w:t xml:space="preserve"> have no further obligation to </w:t>
      </w:r>
      <w:proofErr w:type="gramStart"/>
      <w:r w:rsidRPr="007E1BA2">
        <w:rPr>
          <w:rFonts w:ascii="Times New Roman" w:hAnsi="Times New Roman" w:cs="Times New Roman"/>
        </w:rPr>
        <w:t>Consultant</w:t>
      </w:r>
      <w:proofErr w:type="gramEnd"/>
      <w:r w:rsidRPr="007E1BA2">
        <w:rPr>
          <w:rFonts w:ascii="Times New Roman" w:hAnsi="Times New Roman" w:cs="Times New Roman"/>
        </w:rPr>
        <w:t xml:space="preserve"> and will not pay Charges outstanding at the time of the termination, and Loyola may also seek such remedies as are available at law or in equity.</w:t>
      </w:r>
    </w:p>
    <w:p w14:paraId="64C2886D" w14:textId="77777777" w:rsidR="00F06F42" w:rsidRPr="007E1BA2" w:rsidRDefault="00F06F42" w:rsidP="00F06F42">
      <w:pPr>
        <w:tabs>
          <w:tab w:val="left" w:pos="360"/>
        </w:tabs>
        <w:spacing w:after="0" w:line="240" w:lineRule="auto"/>
        <w:jc w:val="both"/>
        <w:rPr>
          <w:rFonts w:ascii="Times New Roman" w:hAnsi="Times New Roman" w:cs="Times New Roman"/>
        </w:rPr>
      </w:pPr>
    </w:p>
    <w:p w14:paraId="15F89964"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9.</w:t>
      </w:r>
      <w:r w:rsidR="00C57D2C" w:rsidRPr="007E1BA2">
        <w:rPr>
          <w:rFonts w:ascii="Times New Roman" w:hAnsi="Times New Roman" w:cs="Times New Roman"/>
          <w:b/>
        </w:rPr>
        <w:t xml:space="preserve"> </w:t>
      </w:r>
      <w:r w:rsidR="00C57D2C" w:rsidRPr="007E1BA2">
        <w:rPr>
          <w:rFonts w:ascii="Times New Roman" w:hAnsi="Times New Roman" w:cs="Times New Roman"/>
          <w:b/>
        </w:rPr>
        <w:tab/>
      </w:r>
      <w:r w:rsidRPr="007E1BA2">
        <w:rPr>
          <w:rFonts w:ascii="Times New Roman" w:hAnsi="Times New Roman" w:cs="Times New Roman"/>
          <w:b/>
          <w:u w:val="single"/>
        </w:rPr>
        <w:t>Assignment</w:t>
      </w:r>
      <w:r w:rsidR="00F06F42" w:rsidRPr="007E1BA2">
        <w:rPr>
          <w:rFonts w:ascii="Times New Roman" w:hAnsi="Times New Roman" w:cs="Times New Roman"/>
          <w:b/>
        </w:rPr>
        <w:t>.</w:t>
      </w:r>
      <w:r w:rsidRPr="007E1BA2">
        <w:rPr>
          <w:rFonts w:ascii="Times New Roman" w:hAnsi="Times New Roman" w:cs="Times New Roman"/>
        </w:rPr>
        <w:t xml:space="preserve"> </w:t>
      </w:r>
      <w:r w:rsidR="00B26E91" w:rsidRPr="007E1BA2">
        <w:rPr>
          <w:rFonts w:ascii="Times New Roman" w:hAnsi="Times New Roman" w:cs="Times New Roman"/>
        </w:rPr>
        <w:t xml:space="preserve">This Agreement will be binding upon the parties and their respective successors and assigns and inures to the benefit of the parties and their respective representatives permitted successors and assigns. This Agreement may not be assigned, transferred, </w:t>
      </w:r>
      <w:proofErr w:type="gramStart"/>
      <w:r w:rsidR="00B26E91" w:rsidRPr="007E1BA2">
        <w:rPr>
          <w:rFonts w:ascii="Times New Roman" w:hAnsi="Times New Roman" w:cs="Times New Roman"/>
        </w:rPr>
        <w:t>delegated</w:t>
      </w:r>
      <w:proofErr w:type="gramEnd"/>
      <w:r w:rsidR="00B26E91" w:rsidRPr="007E1BA2">
        <w:rPr>
          <w:rFonts w:ascii="Times New Roman" w:hAnsi="Times New Roman" w:cs="Times New Roman"/>
        </w:rPr>
        <w:t xml:space="preserve"> or subcontracted, in whole or in part, by Consultant without Loyo</w:t>
      </w:r>
      <w:r w:rsidR="005C5AFB" w:rsidRPr="007E1BA2">
        <w:rPr>
          <w:rFonts w:ascii="Times New Roman" w:hAnsi="Times New Roman" w:cs="Times New Roman"/>
        </w:rPr>
        <w:t xml:space="preserve">la’s prior written consent. </w:t>
      </w:r>
      <w:r w:rsidR="005C6EA8" w:rsidRPr="007E1BA2">
        <w:rPr>
          <w:rFonts w:ascii="Times New Roman" w:hAnsi="Times New Roman" w:cs="Times New Roman"/>
        </w:rPr>
        <w:t xml:space="preserve">Anything in contravention of this </w:t>
      </w:r>
      <w:r w:rsidR="002D2D7C" w:rsidRPr="007E1BA2">
        <w:rPr>
          <w:rFonts w:ascii="Times New Roman" w:hAnsi="Times New Roman" w:cs="Times New Roman"/>
        </w:rPr>
        <w:t>Section 9</w:t>
      </w:r>
      <w:r w:rsidR="005C6EA8" w:rsidRPr="007E1BA2">
        <w:rPr>
          <w:rFonts w:ascii="Times New Roman" w:hAnsi="Times New Roman" w:cs="Times New Roman"/>
        </w:rPr>
        <w:t xml:space="preserve"> (including without limitation any attempt by </w:t>
      </w:r>
      <w:proofErr w:type="gramStart"/>
      <w:r w:rsidR="005C6EA8" w:rsidRPr="007E1BA2">
        <w:rPr>
          <w:rFonts w:ascii="Times New Roman" w:hAnsi="Times New Roman" w:cs="Times New Roman"/>
        </w:rPr>
        <w:t>Consultant</w:t>
      </w:r>
      <w:proofErr w:type="gramEnd"/>
      <w:r w:rsidR="005C6EA8" w:rsidRPr="007E1BA2">
        <w:rPr>
          <w:rFonts w:ascii="Times New Roman" w:hAnsi="Times New Roman" w:cs="Times New Roman"/>
        </w:rPr>
        <w:t xml:space="preserve"> to assign, transfer, delegate or subcontract this Agreement, in whole or in part, without Loyola’s prior written consent) is null and void </w:t>
      </w:r>
    </w:p>
    <w:p w14:paraId="7D213D75"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p>
    <w:p w14:paraId="7F3FB12E"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10.</w:t>
      </w:r>
      <w:r w:rsidR="00C57D2C" w:rsidRPr="007E1BA2">
        <w:rPr>
          <w:rFonts w:ascii="Times New Roman" w:hAnsi="Times New Roman" w:cs="Times New Roman"/>
          <w:b/>
        </w:rPr>
        <w:t xml:space="preserve"> </w:t>
      </w:r>
      <w:r w:rsidR="00C57D2C" w:rsidRPr="007E1BA2">
        <w:rPr>
          <w:rFonts w:ascii="Times New Roman" w:hAnsi="Times New Roman" w:cs="Times New Roman"/>
          <w:b/>
        </w:rPr>
        <w:tab/>
      </w:r>
      <w:r w:rsidRPr="007E1BA2">
        <w:rPr>
          <w:rFonts w:ascii="Times New Roman" w:hAnsi="Times New Roman" w:cs="Times New Roman"/>
          <w:b/>
          <w:u w:val="single"/>
        </w:rPr>
        <w:t>Waiver</w:t>
      </w:r>
      <w:r w:rsidR="00F06F42" w:rsidRPr="007E1BA2">
        <w:rPr>
          <w:rFonts w:ascii="Times New Roman" w:hAnsi="Times New Roman" w:cs="Times New Roman"/>
          <w:b/>
        </w:rPr>
        <w:t>.</w:t>
      </w:r>
      <w:r w:rsidRPr="007E1BA2">
        <w:rPr>
          <w:rFonts w:ascii="Times New Roman" w:hAnsi="Times New Roman" w:cs="Times New Roman"/>
        </w:rPr>
        <w:t xml:space="preserve"> Any waiver, consent, delay or failure to enforce any provision of this Agreement is effective only if it is signed and in writing, and only in the specific instance and for the specific purpose for which it is given, and it </w:t>
      </w:r>
      <w:r w:rsidR="000923E6" w:rsidRPr="007E1BA2">
        <w:rPr>
          <w:rFonts w:ascii="Times New Roman" w:hAnsi="Times New Roman" w:cs="Times New Roman"/>
        </w:rPr>
        <w:t>will</w:t>
      </w:r>
      <w:r w:rsidRPr="007E1BA2">
        <w:rPr>
          <w:rFonts w:ascii="Times New Roman" w:hAnsi="Times New Roman" w:cs="Times New Roman"/>
        </w:rPr>
        <w:t xml:space="preserve"> not constitute a precedent or bind either party to waive, consent, delay, or forego enforcement of any subsequent breach of the same or any other provision of this Agreement. </w:t>
      </w:r>
    </w:p>
    <w:p w14:paraId="497D1F55"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p>
    <w:p w14:paraId="6027CFD3" w14:textId="6AA18423" w:rsidR="00362428" w:rsidRPr="007E1BA2" w:rsidRDefault="00362428" w:rsidP="00AC7A31">
      <w:pPr>
        <w:tabs>
          <w:tab w:val="left" w:pos="360"/>
          <w:tab w:val="right" w:pos="5130"/>
        </w:tabs>
        <w:spacing w:after="0" w:line="240" w:lineRule="auto"/>
        <w:jc w:val="both"/>
        <w:rPr>
          <w:rFonts w:ascii="Times New Roman" w:hAnsi="Times New Roman" w:cs="Times New Roman"/>
          <w:b/>
        </w:rPr>
      </w:pPr>
      <w:r w:rsidRPr="0070215D">
        <w:rPr>
          <w:rFonts w:ascii="Times New Roman" w:hAnsi="Times New Roman" w:cs="Times New Roman"/>
          <w:b/>
        </w:rPr>
        <w:t>11.</w:t>
      </w:r>
      <w:r w:rsidR="00C57D2C" w:rsidRPr="0070215D">
        <w:rPr>
          <w:rFonts w:ascii="Times New Roman" w:hAnsi="Times New Roman" w:cs="Times New Roman"/>
          <w:b/>
        </w:rPr>
        <w:t xml:space="preserve"> </w:t>
      </w:r>
      <w:r w:rsidR="00C57D2C" w:rsidRPr="0070215D">
        <w:rPr>
          <w:rFonts w:ascii="Times New Roman" w:hAnsi="Times New Roman" w:cs="Times New Roman"/>
          <w:b/>
        </w:rPr>
        <w:tab/>
      </w:r>
      <w:r w:rsidRPr="0070215D">
        <w:rPr>
          <w:rFonts w:ascii="Times New Roman" w:hAnsi="Times New Roman" w:cs="Times New Roman"/>
          <w:b/>
          <w:u w:val="single"/>
        </w:rPr>
        <w:t>Confidentiality</w:t>
      </w:r>
      <w:r w:rsidR="00F06F42" w:rsidRPr="0070215D">
        <w:rPr>
          <w:rFonts w:ascii="Times New Roman" w:hAnsi="Times New Roman" w:cs="Times New Roman"/>
          <w:b/>
          <w:u w:val="single"/>
        </w:rPr>
        <w:t>, Records and</w:t>
      </w:r>
      <w:r w:rsidRPr="0070215D">
        <w:rPr>
          <w:rFonts w:ascii="Times New Roman" w:hAnsi="Times New Roman" w:cs="Times New Roman"/>
          <w:b/>
          <w:u w:val="single"/>
        </w:rPr>
        <w:t xml:space="preserve"> Audit</w:t>
      </w:r>
      <w:r w:rsidR="00F06F42" w:rsidRPr="0070215D">
        <w:rPr>
          <w:rFonts w:ascii="Times New Roman" w:hAnsi="Times New Roman" w:cs="Times New Roman"/>
          <w:b/>
        </w:rPr>
        <w:t>.</w:t>
      </w:r>
      <w:r w:rsidR="00AC7A31" w:rsidRPr="0070215D">
        <w:rPr>
          <w:rFonts w:ascii="Times New Roman" w:hAnsi="Times New Roman" w:cs="Times New Roman"/>
          <w:b/>
        </w:rPr>
        <w:t xml:space="preserve"> </w:t>
      </w:r>
      <w:bookmarkStart w:id="3" w:name="_Hlk144218410"/>
      <w:r w:rsidR="00B26E91" w:rsidRPr="0070215D">
        <w:rPr>
          <w:rFonts w:ascii="Times New Roman" w:hAnsi="Times New Roman" w:cs="Times New Roman"/>
        </w:rPr>
        <w:t xml:space="preserve">Any information or documents from, concerning or by Loyola students are “Educational Records”. Any Educational Records, Loyola Materials, personally identifiable information about any person, information protected by any Applicable Laws, rules, regulations or industry standards, or any other information or documents concerning Loyola, its operations, finances, students, </w:t>
      </w:r>
      <w:proofErr w:type="gramStart"/>
      <w:r w:rsidR="00B26E91" w:rsidRPr="0070215D">
        <w:rPr>
          <w:rFonts w:ascii="Times New Roman" w:hAnsi="Times New Roman" w:cs="Times New Roman"/>
        </w:rPr>
        <w:t>employees</w:t>
      </w:r>
      <w:proofErr w:type="gramEnd"/>
      <w:r w:rsidR="00B26E91" w:rsidRPr="0070215D">
        <w:rPr>
          <w:rFonts w:ascii="Times New Roman" w:hAnsi="Times New Roman" w:cs="Times New Roman"/>
        </w:rPr>
        <w:t xml:space="preserve"> or supporters which Consultant receives, has access to, or possesses by virtue of performance of this Agreement, are “Confidential Information.” On behalf of itself and Consultant Personnel, Consultant agrees, warrants and represents to Loyola that: (a) they will comply with, and will not disclose, redisclose, make available, distribute, or otherwise allow access to any Educational Records in violation of, the Family Educational Rights and Privacy Act of 1974, as amended</w:t>
      </w:r>
      <w:r w:rsidR="002A6854">
        <w:rPr>
          <w:rFonts w:ascii="Times New Roman" w:hAnsi="Times New Roman" w:cs="Times New Roman"/>
        </w:rPr>
        <w:t xml:space="preserve"> from time to time</w:t>
      </w:r>
      <w:r w:rsidR="00B26E91" w:rsidRPr="0070215D">
        <w:rPr>
          <w:rFonts w:ascii="Times New Roman" w:hAnsi="Times New Roman" w:cs="Times New Roman"/>
        </w:rPr>
        <w:t>, or any Confidential Information in violation of any Applicable Laws, rules, regulations or industry standards</w:t>
      </w:r>
      <w:r w:rsidR="002A6854">
        <w:rPr>
          <w:rFonts w:ascii="Times New Roman" w:hAnsi="Times New Roman" w:cs="Times New Roman"/>
        </w:rPr>
        <w:t xml:space="preserve"> (including without limitation the Health Insurance Portability and Accountability Act of 1996, as amended from time to time)</w:t>
      </w:r>
      <w:r w:rsidR="00B26E91" w:rsidRPr="0070215D">
        <w:rPr>
          <w:rFonts w:ascii="Times New Roman" w:hAnsi="Times New Roman" w:cs="Times New Roman"/>
        </w:rPr>
        <w:t>; (b) any Confidential Information will be maintained in strict confidence and be used only in connection with this Agreement, and subject to further obligations required by any third party, and not for any other purpose, nor will it be disclosed, transmitted</w:t>
      </w:r>
      <w:r w:rsidR="00B26E91" w:rsidRPr="002A6854">
        <w:rPr>
          <w:rFonts w:ascii="Times New Roman" w:hAnsi="Times New Roman" w:cs="Times New Roman"/>
        </w:rPr>
        <w:t>, distributed, reverse engineered or otherwise be made accessible or available to any third party, without prior written consent of Loyola; (c) they will maintain records of any access, use or disclosures of Confidential Information and provide a copy of such record to Loyola upon request; (d) they will promptly notify and allow Loyola a reasonable amount of time to take action before responding to a subpoena or court order for Educational Records or</w:t>
      </w:r>
      <w:r w:rsidR="0070215D" w:rsidRPr="002F1764">
        <w:rPr>
          <w:rFonts w:ascii="Times New Roman" w:hAnsi="Times New Roman" w:cs="Times New Roman"/>
        </w:rPr>
        <w:t xml:space="preserve"> any other</w:t>
      </w:r>
      <w:r w:rsidR="00B26E91" w:rsidRPr="002A6854">
        <w:rPr>
          <w:rFonts w:ascii="Times New Roman" w:hAnsi="Times New Roman" w:cs="Times New Roman"/>
        </w:rPr>
        <w:t xml:space="preserve"> Confidential Information; (e) they will promptly report to Loyola any access, use or disclosure of Confidential Information not permitted under this Agreement; (f) upon termination or expiration of this Agreement, or upon request of Loyola, they will each cease using and return to Loyola (or at Loyola’s request, destroy) all Confidential Information in </w:t>
      </w:r>
      <w:r w:rsidR="0070215D" w:rsidRPr="002F1764">
        <w:rPr>
          <w:rFonts w:ascii="Times New Roman" w:hAnsi="Times New Roman" w:cs="Times New Roman"/>
        </w:rPr>
        <w:t>their</w:t>
      </w:r>
      <w:r w:rsidR="0070215D" w:rsidRPr="002A6854">
        <w:rPr>
          <w:rFonts w:ascii="Times New Roman" w:hAnsi="Times New Roman" w:cs="Times New Roman"/>
        </w:rPr>
        <w:t xml:space="preserve"> </w:t>
      </w:r>
      <w:r w:rsidR="00B26E91" w:rsidRPr="002A6854">
        <w:rPr>
          <w:rFonts w:ascii="Times New Roman" w:hAnsi="Times New Roman" w:cs="Times New Roman"/>
        </w:rPr>
        <w:t>control or possession, and any other property belonging to and/or received from Loyola, and certify that all such copies and property h</w:t>
      </w:r>
      <w:r w:rsidR="00BA7D73" w:rsidRPr="002A6854">
        <w:rPr>
          <w:rFonts w:ascii="Times New Roman" w:hAnsi="Times New Roman" w:cs="Times New Roman"/>
        </w:rPr>
        <w:t xml:space="preserve">ave been returned or destroyed; </w:t>
      </w:r>
      <w:r w:rsidR="00B26E91" w:rsidRPr="002A6854">
        <w:rPr>
          <w:rFonts w:ascii="Times New Roman" w:hAnsi="Times New Roman" w:cs="Times New Roman"/>
        </w:rPr>
        <w:t>(g) they will follow Loyola policies concerning Confidential Information, will secure and use appropriate safeguards to prevent any unauthorized access to, use or disclosure of Confidential Information</w:t>
      </w:r>
      <w:r w:rsidR="00BA7D73" w:rsidRPr="002A6854">
        <w:rPr>
          <w:rFonts w:ascii="Times New Roman" w:hAnsi="Times New Roman" w:cs="Times New Roman"/>
        </w:rPr>
        <w:t xml:space="preserve"> and will correct any feature or vulnerability in their systems that has or could contribute to or allow any unauthorized access to or use of their systems, or disclosure of any data or information accessible from or contained therein; and (h) Consultant will be responsible for providing, at its expense, credit report monitoring or other reasonable protections for individuals affected by unauthorized access to, use or disclosure of their personal information attributable to an act, error or omission of Consultant Personnel.</w:t>
      </w:r>
      <w:r w:rsidR="00B26E91" w:rsidRPr="002A6854">
        <w:rPr>
          <w:rFonts w:ascii="Times New Roman" w:hAnsi="Times New Roman" w:cs="Times New Roman"/>
        </w:rPr>
        <w:t xml:space="preserve"> Consultant will maintain books, </w:t>
      </w:r>
      <w:proofErr w:type="gramStart"/>
      <w:r w:rsidR="00B26E91" w:rsidRPr="002A6854">
        <w:rPr>
          <w:rFonts w:ascii="Times New Roman" w:hAnsi="Times New Roman" w:cs="Times New Roman"/>
        </w:rPr>
        <w:t>records</w:t>
      </w:r>
      <w:proofErr w:type="gramEnd"/>
      <w:r w:rsidR="00B26E91" w:rsidRPr="002A6854">
        <w:rPr>
          <w:rFonts w:ascii="Times New Roman" w:hAnsi="Times New Roman" w:cs="Times New Roman"/>
        </w:rPr>
        <w:t xml:space="preserve"> and other data (whether paper, electronic or otherwise) in accordance with generally accepted accounting principles, and concerning use and disclosure of Confidential Information, to demonstrate compliance with this Agreement (the “Books”). Consultant will preserve and make Books available for audit, inspection or reproduction by Loyola, any governmental agency or other investigative body, in such format as may be reasonably requested, during the Term </w:t>
      </w:r>
      <w:r w:rsidR="005C6EA8" w:rsidRPr="002A6854">
        <w:rPr>
          <w:rFonts w:ascii="Times New Roman" w:hAnsi="Times New Roman" w:cs="Times New Roman"/>
        </w:rPr>
        <w:t xml:space="preserve">and for four years thereafter, or until all questions or exceptions (including Charges, Services, disclosures, litigation or claims) have been resolved to the satisfaction of Loyola, or as required by Applicable Laws, whichever is longer. </w:t>
      </w:r>
      <w:r w:rsidR="00B26E91" w:rsidRPr="002A6854">
        <w:rPr>
          <w:rFonts w:ascii="Times New Roman" w:hAnsi="Times New Roman" w:cs="Times New Roman"/>
        </w:rPr>
        <w:t xml:space="preserve">If such </w:t>
      </w:r>
      <w:r w:rsidR="00B26E91" w:rsidRPr="002A6854">
        <w:rPr>
          <w:rFonts w:ascii="Times New Roman" w:hAnsi="Times New Roman" w:cs="Times New Roman"/>
        </w:rPr>
        <w:lastRenderedPageBreak/>
        <w:t>audit discloses misstated or miscalculated Charges, Consultant will immediately refund any excess payment it has received and will reimburse reasonable expenses incurred by Loyola in conducting the audit. Consultant would not be able to fully compensate Loyola on a monetary basis for damages if Consultant’s Personnel breached or threatened to</w:t>
      </w:r>
      <w:r w:rsidR="00B26E91" w:rsidRPr="007E1BA2">
        <w:rPr>
          <w:rFonts w:ascii="Times New Roman" w:hAnsi="Times New Roman" w:cs="Times New Roman"/>
        </w:rPr>
        <w:t xml:space="preserve"> breach this Agreement.</w:t>
      </w:r>
      <w:r w:rsidR="00DE2DA9">
        <w:rPr>
          <w:rFonts w:ascii="Times New Roman" w:hAnsi="Times New Roman" w:cs="Times New Roman"/>
        </w:rPr>
        <w:t xml:space="preserve"> </w:t>
      </w:r>
      <w:r w:rsidR="00B26E91" w:rsidRPr="007E1BA2">
        <w:rPr>
          <w:rFonts w:ascii="Times New Roman" w:hAnsi="Times New Roman" w:cs="Times New Roman"/>
        </w:rPr>
        <w:t>Accordingly, Consultant agrees that Loyola shall be entitled, in addition to all other remedies, to obtain injunctive relief to enforce this Agreement and that such relief may be granted without the necessity of proving actual monetary damages in connection therewith</w:t>
      </w:r>
      <w:bookmarkEnd w:id="3"/>
      <w:r w:rsidR="00B26E91" w:rsidRPr="007E1BA2">
        <w:rPr>
          <w:rFonts w:ascii="Times New Roman" w:hAnsi="Times New Roman" w:cs="Times New Roman"/>
        </w:rPr>
        <w:t>.</w:t>
      </w:r>
      <w:r w:rsidR="002A6854">
        <w:rPr>
          <w:rFonts w:ascii="Times New Roman" w:hAnsi="Times New Roman" w:cs="Times New Roman"/>
        </w:rPr>
        <w:t xml:space="preserve"> This Section 11 will survive the expiration or termination of the Agreement.</w:t>
      </w:r>
      <w:r w:rsidR="00DE2DA9">
        <w:rPr>
          <w:rFonts w:ascii="Times New Roman" w:hAnsi="Times New Roman" w:cs="Times New Roman"/>
        </w:rPr>
        <w:t xml:space="preserve"> </w:t>
      </w:r>
    </w:p>
    <w:p w14:paraId="725CCA95"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p>
    <w:p w14:paraId="6CD4BCC6" w14:textId="784CAD21" w:rsidR="00362428" w:rsidRPr="007E1BA2" w:rsidRDefault="00362428" w:rsidP="00B00FA2">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12.</w:t>
      </w:r>
      <w:r w:rsidR="00C57D2C" w:rsidRPr="007E1BA2">
        <w:rPr>
          <w:rFonts w:ascii="Times New Roman" w:hAnsi="Times New Roman" w:cs="Times New Roman"/>
          <w:b/>
        </w:rPr>
        <w:t xml:space="preserve"> </w:t>
      </w:r>
      <w:r w:rsidR="00C57D2C" w:rsidRPr="007E1BA2">
        <w:rPr>
          <w:rFonts w:ascii="Times New Roman" w:hAnsi="Times New Roman" w:cs="Times New Roman"/>
          <w:b/>
        </w:rPr>
        <w:tab/>
      </w:r>
      <w:r w:rsidRPr="004A11CF">
        <w:rPr>
          <w:rFonts w:ascii="Times New Roman" w:hAnsi="Times New Roman" w:cs="Times New Roman"/>
          <w:b/>
          <w:u w:val="single"/>
        </w:rPr>
        <w:t>Severability</w:t>
      </w:r>
      <w:r w:rsidR="00F06F42" w:rsidRPr="007E1BA2">
        <w:rPr>
          <w:rFonts w:ascii="Times New Roman" w:hAnsi="Times New Roman" w:cs="Times New Roman"/>
          <w:b/>
        </w:rPr>
        <w:t>.</w:t>
      </w:r>
      <w:r w:rsidRPr="007E1BA2">
        <w:rPr>
          <w:rFonts w:ascii="Times New Roman" w:hAnsi="Times New Roman" w:cs="Times New Roman"/>
          <w:b/>
        </w:rPr>
        <w:t xml:space="preserve"> </w:t>
      </w:r>
      <w:r w:rsidR="00B26E91" w:rsidRPr="007E1BA2">
        <w:rPr>
          <w:rFonts w:ascii="Times New Roman" w:hAnsi="Times New Roman" w:cs="Times New Roman"/>
        </w:rPr>
        <w:t>If any provision of this Agreement is</w:t>
      </w:r>
      <w:r w:rsidR="00CA5025">
        <w:rPr>
          <w:rFonts w:ascii="Times New Roman" w:hAnsi="Times New Roman" w:cs="Times New Roman"/>
        </w:rPr>
        <w:t xml:space="preserve"> determined to be</w:t>
      </w:r>
      <w:r w:rsidR="00B26E91" w:rsidRPr="007E1BA2">
        <w:rPr>
          <w:rFonts w:ascii="Times New Roman" w:hAnsi="Times New Roman" w:cs="Times New Roman"/>
        </w:rPr>
        <w:t xml:space="preserve"> void, invalid or unenforceable</w:t>
      </w:r>
      <w:r w:rsidR="00CA5025">
        <w:rPr>
          <w:rFonts w:ascii="Times New Roman" w:hAnsi="Times New Roman" w:cs="Times New Roman"/>
        </w:rPr>
        <w:t xml:space="preserve"> by a court of competent jurisdiction</w:t>
      </w:r>
      <w:r w:rsidR="00B26E91" w:rsidRPr="007E1BA2">
        <w:rPr>
          <w:rFonts w:ascii="Times New Roman" w:hAnsi="Times New Roman" w:cs="Times New Roman"/>
        </w:rPr>
        <w:t>,</w:t>
      </w:r>
      <w:r w:rsidR="00CA5025">
        <w:rPr>
          <w:rFonts w:ascii="Times New Roman" w:hAnsi="Times New Roman" w:cs="Times New Roman"/>
        </w:rPr>
        <w:t xml:space="preserve"> such provision will be severed and will be deemed null and </w:t>
      </w:r>
      <w:proofErr w:type="gramStart"/>
      <w:r w:rsidR="00CA5025">
        <w:rPr>
          <w:rFonts w:ascii="Times New Roman" w:hAnsi="Times New Roman" w:cs="Times New Roman"/>
        </w:rPr>
        <w:t>void, but</w:t>
      </w:r>
      <w:proofErr w:type="gramEnd"/>
      <w:r w:rsidR="00CA5025">
        <w:rPr>
          <w:rFonts w:ascii="Times New Roman" w:hAnsi="Times New Roman" w:cs="Times New Roman"/>
        </w:rPr>
        <w:t xml:space="preserve"> will in no way affect the remaining terms and conditions of this Agreement</w:t>
      </w:r>
      <w:r w:rsidR="00B26E91" w:rsidRPr="007E1BA2">
        <w:rPr>
          <w:rFonts w:ascii="Times New Roman" w:hAnsi="Times New Roman" w:cs="Times New Roman"/>
        </w:rPr>
        <w:t>. The invalid provision will be construed and deemed modified to the least degree necessary to remedy the invalidity; provided however, if Section 5 is determined to be invalid or unenforceable, then Section 5 will be construed, to the extent legally permissible, to grant Loyola an exclusive perpetual license of the broadest scope consistent with Section 5.1.</w:t>
      </w:r>
      <w:r w:rsidR="00CA5025">
        <w:rPr>
          <w:rFonts w:ascii="Times New Roman" w:hAnsi="Times New Roman" w:cs="Times New Roman"/>
        </w:rPr>
        <w:t xml:space="preserve"> </w:t>
      </w:r>
    </w:p>
    <w:p w14:paraId="385AE181" w14:textId="77777777" w:rsidR="00AC7A31" w:rsidRPr="007E1BA2" w:rsidRDefault="00AC7A31" w:rsidP="00B00FA2">
      <w:pPr>
        <w:tabs>
          <w:tab w:val="left" w:pos="360"/>
          <w:tab w:val="right" w:pos="5130"/>
        </w:tabs>
        <w:spacing w:after="0" w:line="240" w:lineRule="auto"/>
        <w:jc w:val="both"/>
        <w:rPr>
          <w:rFonts w:ascii="Times New Roman" w:hAnsi="Times New Roman" w:cs="Times New Roman"/>
          <w:b/>
        </w:rPr>
      </w:pPr>
    </w:p>
    <w:p w14:paraId="1189E928" w14:textId="651D49AC" w:rsidR="00362428" w:rsidRPr="00CA5025" w:rsidRDefault="00362428" w:rsidP="00B00FA2">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1</w:t>
      </w:r>
      <w:r w:rsidR="00AC7A31" w:rsidRPr="007E1BA2">
        <w:rPr>
          <w:rFonts w:ascii="Times New Roman" w:hAnsi="Times New Roman" w:cs="Times New Roman"/>
          <w:b/>
        </w:rPr>
        <w:t>3</w:t>
      </w:r>
      <w:r w:rsidRPr="007E1BA2">
        <w:rPr>
          <w:rFonts w:ascii="Times New Roman" w:hAnsi="Times New Roman" w:cs="Times New Roman"/>
          <w:b/>
        </w:rPr>
        <w:t>.</w:t>
      </w:r>
      <w:r w:rsidR="00C57D2C" w:rsidRPr="007E1BA2">
        <w:rPr>
          <w:rFonts w:ascii="Times New Roman" w:hAnsi="Times New Roman" w:cs="Times New Roman"/>
          <w:b/>
        </w:rPr>
        <w:t xml:space="preserve"> </w:t>
      </w:r>
      <w:r w:rsidR="00C57D2C" w:rsidRPr="007E1BA2">
        <w:rPr>
          <w:rFonts w:ascii="Times New Roman" w:hAnsi="Times New Roman" w:cs="Times New Roman"/>
          <w:b/>
        </w:rPr>
        <w:tab/>
      </w:r>
      <w:r w:rsidRPr="007E1BA2">
        <w:rPr>
          <w:rFonts w:ascii="Times New Roman" w:hAnsi="Times New Roman" w:cs="Times New Roman"/>
          <w:b/>
          <w:u w:val="single"/>
        </w:rPr>
        <w:t>Nondiscrimination</w:t>
      </w:r>
      <w:r w:rsidR="00F06F42" w:rsidRPr="007E1BA2">
        <w:rPr>
          <w:rFonts w:ascii="Times New Roman" w:hAnsi="Times New Roman" w:cs="Times New Roman"/>
          <w:b/>
        </w:rPr>
        <w:t>.</w:t>
      </w:r>
      <w:r w:rsidRPr="007E1BA2">
        <w:rPr>
          <w:rFonts w:ascii="Times New Roman" w:hAnsi="Times New Roman" w:cs="Times New Roman"/>
        </w:rPr>
        <w:t xml:space="preserve"> </w:t>
      </w:r>
      <w:r w:rsidRPr="00CA5025">
        <w:rPr>
          <w:rFonts w:ascii="Times New Roman" w:hAnsi="Times New Roman" w:cs="Times New Roman"/>
        </w:rPr>
        <w:t xml:space="preserve">Consultant will not, in connection with any aspect of its performance of this Agreement, discriminate against any person by reason of </w:t>
      </w:r>
      <w:r w:rsidR="00CA5025" w:rsidRPr="002F1764">
        <w:rPr>
          <w:rFonts w:ascii="Times New Roman" w:hAnsi="Times New Roman" w:cs="Times New Roman"/>
          <w:shd w:val="clear" w:color="auto" w:fill="FFFFFF"/>
        </w:rPr>
        <w:t xml:space="preserve">race, color, religion, national or ethnic origin, ancestry, sex, age, disability, marital status, parental status, sexual orientation, gender identity, </w:t>
      </w:r>
      <w:r w:rsidR="00CA5025" w:rsidRPr="002F1764">
        <w:rPr>
          <w:rFonts w:ascii="Times New Roman" w:hAnsi="Times New Roman" w:cs="Times New Roman"/>
          <w:color w:val="000000"/>
        </w:rPr>
        <w:t>military/</w:t>
      </w:r>
      <w:r w:rsidR="00CA5025" w:rsidRPr="002F1764">
        <w:rPr>
          <w:rFonts w:ascii="Times New Roman" w:hAnsi="Times New Roman" w:cs="Times New Roman"/>
          <w:shd w:val="clear" w:color="auto" w:fill="FFFFFF"/>
        </w:rPr>
        <w:t xml:space="preserve">veteran status or any other factor protected by </w:t>
      </w:r>
      <w:r w:rsidR="00CA5025" w:rsidRPr="002F1764">
        <w:rPr>
          <w:rFonts w:ascii="Times New Roman" w:hAnsi="Times New Roman" w:cs="Times New Roman"/>
        </w:rPr>
        <w:t>any Applicable Law</w:t>
      </w:r>
      <w:r w:rsidRPr="00CA5025">
        <w:rPr>
          <w:rFonts w:ascii="Times New Roman" w:hAnsi="Times New Roman" w:cs="Times New Roman"/>
        </w:rPr>
        <w:t>.</w:t>
      </w:r>
    </w:p>
    <w:p w14:paraId="72C26E75" w14:textId="77777777" w:rsidR="00362428" w:rsidRPr="007E1BA2" w:rsidRDefault="00362428" w:rsidP="00B00FA2">
      <w:pPr>
        <w:tabs>
          <w:tab w:val="left" w:pos="360"/>
          <w:tab w:val="right" w:pos="5130"/>
        </w:tabs>
        <w:spacing w:after="0" w:line="240" w:lineRule="auto"/>
        <w:jc w:val="both"/>
        <w:rPr>
          <w:rFonts w:ascii="Times New Roman" w:hAnsi="Times New Roman" w:cs="Times New Roman"/>
        </w:rPr>
      </w:pPr>
    </w:p>
    <w:p w14:paraId="281470EC" w14:textId="44859F4E" w:rsidR="00B26E91" w:rsidRPr="00F71732" w:rsidRDefault="00362428" w:rsidP="00B26E91">
      <w:pPr>
        <w:tabs>
          <w:tab w:val="left" w:pos="360"/>
          <w:tab w:val="right" w:pos="5130"/>
        </w:tabs>
        <w:spacing w:after="0" w:line="240" w:lineRule="auto"/>
        <w:jc w:val="both"/>
        <w:rPr>
          <w:rFonts w:ascii="Times New Roman" w:hAnsi="Times New Roman" w:cs="Times New Roman"/>
        </w:rPr>
      </w:pPr>
      <w:r w:rsidRPr="007E1BA2">
        <w:rPr>
          <w:rFonts w:ascii="Times New Roman" w:hAnsi="Times New Roman" w:cs="Times New Roman"/>
          <w:b/>
        </w:rPr>
        <w:t>1</w:t>
      </w:r>
      <w:r w:rsidR="00AC7A31" w:rsidRPr="007E1BA2">
        <w:rPr>
          <w:rFonts w:ascii="Times New Roman" w:hAnsi="Times New Roman" w:cs="Times New Roman"/>
          <w:b/>
        </w:rPr>
        <w:t>4</w:t>
      </w:r>
      <w:r w:rsidRPr="007E1BA2">
        <w:rPr>
          <w:rFonts w:ascii="Times New Roman" w:hAnsi="Times New Roman" w:cs="Times New Roman"/>
          <w:b/>
        </w:rPr>
        <w:t>.</w:t>
      </w:r>
      <w:r w:rsidR="00C57D2C" w:rsidRPr="007E1BA2">
        <w:rPr>
          <w:rFonts w:ascii="Times New Roman" w:hAnsi="Times New Roman" w:cs="Times New Roman"/>
          <w:b/>
        </w:rPr>
        <w:t xml:space="preserve"> </w:t>
      </w:r>
      <w:r w:rsidR="00C57D2C" w:rsidRPr="007E1BA2">
        <w:rPr>
          <w:rFonts w:ascii="Times New Roman" w:hAnsi="Times New Roman" w:cs="Times New Roman"/>
          <w:b/>
        </w:rPr>
        <w:tab/>
      </w:r>
      <w:r w:rsidRPr="007E1BA2">
        <w:rPr>
          <w:rFonts w:ascii="Times New Roman" w:hAnsi="Times New Roman" w:cs="Times New Roman"/>
          <w:b/>
          <w:u w:val="single"/>
        </w:rPr>
        <w:t>Governing Law</w:t>
      </w:r>
      <w:r w:rsidR="00F06F42" w:rsidRPr="007E1BA2">
        <w:rPr>
          <w:rFonts w:ascii="Times New Roman" w:hAnsi="Times New Roman" w:cs="Times New Roman"/>
          <w:b/>
        </w:rPr>
        <w:t>.</w:t>
      </w:r>
      <w:r w:rsidRPr="007E1BA2">
        <w:rPr>
          <w:rFonts w:ascii="Times New Roman" w:hAnsi="Times New Roman" w:cs="Times New Roman"/>
          <w:b/>
        </w:rPr>
        <w:t xml:space="preserve"> </w:t>
      </w:r>
      <w:r w:rsidR="00F71732" w:rsidRPr="002F1764">
        <w:rPr>
          <w:rFonts w:ascii="Times New Roman" w:hAnsi="Times New Roman" w:cs="Times New Roman"/>
        </w:rPr>
        <w:t>This Agreement will be governed by and construed in accordance with the laws of the State of Illinois, without regard to any choice of law rules thereunder. The parties submit to the jurisdiction of any court (state or federal) sitting in the County of Cook, State of Illinois for the purpose of any lawsuit concerning the construction or enforcement of this Agreement and further agree that they will not seek to have the lawsuit removed or transferred to any other forum</w:t>
      </w:r>
      <w:r w:rsidR="00F71732">
        <w:rPr>
          <w:rFonts w:ascii="Times New Roman" w:hAnsi="Times New Roman" w:cs="Times New Roman"/>
        </w:rPr>
        <w:t>.</w:t>
      </w:r>
    </w:p>
    <w:p w14:paraId="333CCF4C" w14:textId="77777777" w:rsidR="00B26E91" w:rsidRPr="007E1BA2" w:rsidRDefault="00B26E91" w:rsidP="00B26E91">
      <w:pPr>
        <w:tabs>
          <w:tab w:val="left" w:pos="360"/>
          <w:tab w:val="right" w:pos="5130"/>
        </w:tabs>
        <w:spacing w:after="0" w:line="240" w:lineRule="auto"/>
        <w:jc w:val="both"/>
        <w:rPr>
          <w:rFonts w:ascii="Times New Roman" w:hAnsi="Times New Roman" w:cs="Times New Roman"/>
        </w:rPr>
      </w:pPr>
    </w:p>
    <w:p w14:paraId="799358AF" w14:textId="424250FA" w:rsidR="002A6854" w:rsidRDefault="00362428" w:rsidP="00B26E91">
      <w:pPr>
        <w:tabs>
          <w:tab w:val="left" w:pos="360"/>
          <w:tab w:val="right" w:pos="5130"/>
        </w:tabs>
        <w:spacing w:after="0" w:line="240" w:lineRule="auto"/>
        <w:jc w:val="both"/>
        <w:rPr>
          <w:rFonts w:ascii="Times New Roman" w:hAnsi="Times New Roman" w:cs="Times New Roman"/>
          <w:b/>
        </w:rPr>
      </w:pPr>
      <w:r w:rsidRPr="007E1BA2">
        <w:rPr>
          <w:rFonts w:ascii="Times New Roman" w:hAnsi="Times New Roman" w:cs="Times New Roman"/>
          <w:b/>
        </w:rPr>
        <w:t>1</w:t>
      </w:r>
      <w:r w:rsidR="00AC7A31" w:rsidRPr="007E1BA2">
        <w:rPr>
          <w:rFonts w:ascii="Times New Roman" w:hAnsi="Times New Roman" w:cs="Times New Roman"/>
          <w:b/>
        </w:rPr>
        <w:t>5</w:t>
      </w:r>
      <w:r w:rsidRPr="007E1BA2">
        <w:rPr>
          <w:rFonts w:ascii="Times New Roman" w:hAnsi="Times New Roman" w:cs="Times New Roman"/>
          <w:b/>
        </w:rPr>
        <w:t>.</w:t>
      </w:r>
      <w:r w:rsidR="00C57D2C" w:rsidRPr="007E1BA2">
        <w:rPr>
          <w:rFonts w:ascii="Times New Roman" w:hAnsi="Times New Roman" w:cs="Times New Roman"/>
          <w:b/>
        </w:rPr>
        <w:t xml:space="preserve"> </w:t>
      </w:r>
      <w:r w:rsidR="002A6854" w:rsidRPr="002F1764">
        <w:rPr>
          <w:rFonts w:ascii="Times New Roman" w:hAnsi="Times New Roman" w:cs="Times New Roman"/>
          <w:b/>
          <w:u w:val="single"/>
        </w:rPr>
        <w:t>Notice</w:t>
      </w:r>
      <w:r w:rsidR="002A6854">
        <w:rPr>
          <w:rFonts w:ascii="Times New Roman" w:hAnsi="Times New Roman" w:cs="Times New Roman"/>
          <w:b/>
        </w:rPr>
        <w:t xml:space="preserve">. </w:t>
      </w:r>
      <w:r w:rsidR="00125396" w:rsidRPr="007E1BA2">
        <w:rPr>
          <w:rFonts w:ascii="Times New Roman" w:hAnsi="Times New Roman" w:cs="Times New Roman"/>
        </w:rPr>
        <w:t xml:space="preserve">Any </w:t>
      </w:r>
      <w:r w:rsidR="00D1722A">
        <w:rPr>
          <w:rFonts w:ascii="Times New Roman" w:hAnsi="Times New Roman" w:cs="Times New Roman"/>
        </w:rPr>
        <w:t>related to</w:t>
      </w:r>
      <w:r w:rsidR="00125396" w:rsidRPr="007E1BA2">
        <w:rPr>
          <w:rFonts w:ascii="Times New Roman" w:hAnsi="Times New Roman" w:cs="Times New Roman"/>
        </w:rPr>
        <w:t xml:space="preserve"> this Agreement </w:t>
      </w:r>
      <w:r w:rsidR="00D1722A">
        <w:rPr>
          <w:rFonts w:ascii="Times New Roman" w:hAnsi="Times New Roman" w:cs="Times New Roman"/>
        </w:rPr>
        <w:t xml:space="preserve">will be in writing and will be delivered by messenger or overnight courier service, sent by </w:t>
      </w:r>
      <w:proofErr w:type="gramStart"/>
      <w:r w:rsidR="00D1722A">
        <w:rPr>
          <w:rFonts w:ascii="Times New Roman" w:hAnsi="Times New Roman" w:cs="Times New Roman"/>
        </w:rPr>
        <w:t>email</w:t>
      </w:r>
      <w:proofErr w:type="gramEnd"/>
      <w:r w:rsidR="00D1722A">
        <w:rPr>
          <w:rFonts w:ascii="Times New Roman" w:hAnsi="Times New Roman" w:cs="Times New Roman"/>
        </w:rPr>
        <w:t xml:space="preserve"> or sent by certified mail, return receipt requested, </w:t>
      </w:r>
      <w:r w:rsidR="00125396" w:rsidRPr="007E1BA2">
        <w:rPr>
          <w:rFonts w:ascii="Times New Roman" w:hAnsi="Times New Roman" w:cs="Times New Roman"/>
        </w:rPr>
        <w:t xml:space="preserve">to the respective party as set forth in </w:t>
      </w:r>
      <w:r w:rsidR="00125396" w:rsidRPr="007E1BA2">
        <w:rPr>
          <w:rFonts w:ascii="Times New Roman" w:hAnsi="Times New Roman" w:cs="Times New Roman"/>
          <w:b/>
          <w:i/>
        </w:rPr>
        <w:t>Exhibit A</w:t>
      </w:r>
      <w:r w:rsidR="00125396" w:rsidRPr="007E1BA2">
        <w:rPr>
          <w:rFonts w:ascii="Times New Roman" w:hAnsi="Times New Roman" w:cs="Times New Roman"/>
        </w:rPr>
        <w:t xml:space="preserve">, or at such other address as either party may designate </w:t>
      </w:r>
      <w:r w:rsidR="00D1722A">
        <w:rPr>
          <w:rFonts w:ascii="Times New Roman" w:hAnsi="Times New Roman" w:cs="Times New Roman"/>
        </w:rPr>
        <w:t xml:space="preserve">from time to time </w:t>
      </w:r>
      <w:r w:rsidR="00125396" w:rsidRPr="007E1BA2">
        <w:rPr>
          <w:rFonts w:ascii="Times New Roman" w:hAnsi="Times New Roman" w:cs="Times New Roman"/>
        </w:rPr>
        <w:t>by written notice</w:t>
      </w:r>
      <w:r w:rsidR="00D1722A">
        <w:rPr>
          <w:rFonts w:ascii="Times New Roman" w:hAnsi="Times New Roman" w:cs="Times New Roman"/>
        </w:rPr>
        <w:t xml:space="preserve"> to the other party</w:t>
      </w:r>
      <w:r w:rsidR="00125396" w:rsidRPr="007E1BA2">
        <w:rPr>
          <w:rFonts w:ascii="Times New Roman" w:hAnsi="Times New Roman" w:cs="Times New Roman"/>
        </w:rPr>
        <w:t xml:space="preserve">. All notices will be deemed </w:t>
      </w:r>
      <w:r w:rsidR="00D1722A">
        <w:rPr>
          <w:rFonts w:ascii="Times New Roman" w:hAnsi="Times New Roman" w:cs="Times New Roman"/>
        </w:rPr>
        <w:t>effective</w:t>
      </w:r>
      <w:r w:rsidR="00125396">
        <w:rPr>
          <w:rFonts w:ascii="Times New Roman" w:hAnsi="Times New Roman" w:cs="Times New Roman"/>
        </w:rPr>
        <w:t xml:space="preserve"> upon delivery</w:t>
      </w:r>
      <w:r w:rsidR="00125396" w:rsidRPr="007E1BA2">
        <w:rPr>
          <w:rFonts w:ascii="Times New Roman" w:hAnsi="Times New Roman" w:cs="Times New Roman"/>
        </w:rPr>
        <w:t>.</w:t>
      </w:r>
    </w:p>
    <w:p w14:paraId="2618116F" w14:textId="77777777" w:rsidR="002A6854" w:rsidRDefault="002A6854" w:rsidP="00B26E91">
      <w:pPr>
        <w:tabs>
          <w:tab w:val="left" w:pos="360"/>
          <w:tab w:val="right" w:pos="5130"/>
        </w:tabs>
        <w:spacing w:after="0" w:line="240" w:lineRule="auto"/>
        <w:jc w:val="both"/>
        <w:rPr>
          <w:rFonts w:ascii="Times New Roman" w:hAnsi="Times New Roman" w:cs="Times New Roman"/>
          <w:b/>
        </w:rPr>
      </w:pPr>
    </w:p>
    <w:p w14:paraId="3EE96DFA" w14:textId="4A235D0F" w:rsidR="00B26E91" w:rsidRPr="007E1BA2" w:rsidRDefault="002A6854" w:rsidP="00B26E91">
      <w:pPr>
        <w:tabs>
          <w:tab w:val="left" w:pos="360"/>
          <w:tab w:val="right" w:pos="5130"/>
        </w:tabs>
        <w:spacing w:after="0" w:line="240" w:lineRule="auto"/>
        <w:jc w:val="both"/>
        <w:rPr>
          <w:rFonts w:ascii="Times New Roman" w:hAnsi="Times New Roman" w:cs="Times New Roman"/>
        </w:rPr>
      </w:pPr>
      <w:r>
        <w:rPr>
          <w:rFonts w:ascii="Times New Roman" w:hAnsi="Times New Roman" w:cs="Times New Roman"/>
          <w:b/>
        </w:rPr>
        <w:t>16.</w:t>
      </w:r>
      <w:r w:rsidR="00C57D2C" w:rsidRPr="007E1BA2">
        <w:rPr>
          <w:rFonts w:ascii="Times New Roman" w:hAnsi="Times New Roman" w:cs="Times New Roman"/>
          <w:b/>
        </w:rPr>
        <w:tab/>
      </w:r>
      <w:r w:rsidR="00AC7A31" w:rsidRPr="007E1BA2">
        <w:rPr>
          <w:rFonts w:ascii="Times New Roman" w:hAnsi="Times New Roman" w:cs="Times New Roman"/>
          <w:b/>
          <w:u w:val="single"/>
        </w:rPr>
        <w:t>Miscellaneous</w:t>
      </w:r>
      <w:r w:rsidR="00F06F42" w:rsidRPr="007E1BA2">
        <w:rPr>
          <w:rFonts w:ascii="Times New Roman" w:hAnsi="Times New Roman" w:cs="Times New Roman"/>
          <w:b/>
        </w:rPr>
        <w:t>.</w:t>
      </w:r>
      <w:r w:rsidR="00362428" w:rsidRPr="007E1BA2">
        <w:rPr>
          <w:rFonts w:ascii="Times New Roman" w:hAnsi="Times New Roman" w:cs="Times New Roman"/>
          <w:b/>
        </w:rPr>
        <w:t xml:space="preserve"> </w:t>
      </w:r>
      <w:r w:rsidR="00362428" w:rsidRPr="007E1BA2">
        <w:rPr>
          <w:rFonts w:ascii="Times New Roman" w:hAnsi="Times New Roman" w:cs="Times New Roman"/>
        </w:rPr>
        <w:t xml:space="preserve">This Agreement and its </w:t>
      </w:r>
      <w:r w:rsidR="006860E6" w:rsidRPr="007E1BA2">
        <w:rPr>
          <w:rFonts w:ascii="Times New Roman" w:hAnsi="Times New Roman" w:cs="Times New Roman"/>
        </w:rPr>
        <w:t>a</w:t>
      </w:r>
      <w:r w:rsidR="00362428" w:rsidRPr="007E1BA2">
        <w:rPr>
          <w:rFonts w:ascii="Times New Roman" w:hAnsi="Times New Roman" w:cs="Times New Roman"/>
        </w:rPr>
        <w:t>ttachments constitute the entire agreement between the parties</w:t>
      </w:r>
      <w:r w:rsidR="00125396">
        <w:rPr>
          <w:rFonts w:ascii="Times New Roman" w:hAnsi="Times New Roman" w:cs="Times New Roman"/>
        </w:rPr>
        <w:t xml:space="preserve"> with respect to the subject matter </w:t>
      </w:r>
      <w:proofErr w:type="gramStart"/>
      <w:r w:rsidR="00125396">
        <w:rPr>
          <w:rFonts w:ascii="Times New Roman" w:hAnsi="Times New Roman" w:cs="Times New Roman"/>
        </w:rPr>
        <w:t>hereof</w:t>
      </w:r>
      <w:r w:rsidR="00362428" w:rsidRPr="007E1BA2">
        <w:rPr>
          <w:rFonts w:ascii="Times New Roman" w:hAnsi="Times New Roman" w:cs="Times New Roman"/>
        </w:rPr>
        <w:t>, and</w:t>
      </w:r>
      <w:proofErr w:type="gramEnd"/>
      <w:r w:rsidR="00362428" w:rsidRPr="007E1BA2">
        <w:rPr>
          <w:rFonts w:ascii="Times New Roman" w:hAnsi="Times New Roman" w:cs="Times New Roman"/>
        </w:rPr>
        <w:t xml:space="preserve"> supersede all prior or contemporaneous oral or written agreements, negotiations, offers, proposals or other communications or representations relating to the term or subject matter hereof.</w:t>
      </w:r>
      <w:r w:rsidR="00612BFF" w:rsidRPr="007E1BA2">
        <w:rPr>
          <w:rFonts w:ascii="Times New Roman" w:hAnsi="Times New Roman" w:cs="Times New Roman"/>
        </w:rPr>
        <w:t xml:space="preserve"> </w:t>
      </w:r>
      <w:r w:rsidR="00362428" w:rsidRPr="007E1BA2">
        <w:rPr>
          <w:rFonts w:ascii="Times New Roman" w:hAnsi="Times New Roman" w:cs="Times New Roman"/>
        </w:rPr>
        <w:t>Loyola will not be bound by</w:t>
      </w:r>
      <w:r w:rsidR="000A7F4C" w:rsidRPr="007E1BA2">
        <w:rPr>
          <w:rFonts w:ascii="Times New Roman" w:hAnsi="Times New Roman" w:cs="Times New Roman"/>
        </w:rPr>
        <w:t xml:space="preserve"> any other terms and conditions set forth in any Consultant website</w:t>
      </w:r>
      <w:r w:rsidR="007E0200" w:rsidRPr="007E1BA2">
        <w:rPr>
          <w:rFonts w:ascii="Times New Roman" w:hAnsi="Times New Roman" w:cs="Times New Roman"/>
        </w:rPr>
        <w:t xml:space="preserve"> or</w:t>
      </w:r>
      <w:r w:rsidR="000A7F4C" w:rsidRPr="007E1BA2">
        <w:rPr>
          <w:rFonts w:ascii="Times New Roman" w:hAnsi="Times New Roman" w:cs="Times New Roman"/>
        </w:rPr>
        <w:t xml:space="preserve"> document, </w:t>
      </w:r>
      <w:r w:rsidR="00BD6221" w:rsidRPr="007E1BA2">
        <w:rPr>
          <w:rFonts w:ascii="Times New Roman" w:hAnsi="Times New Roman" w:cs="Times New Roman"/>
        </w:rPr>
        <w:t>and</w:t>
      </w:r>
      <w:r w:rsidR="00362428" w:rsidRPr="007E1BA2">
        <w:rPr>
          <w:rFonts w:ascii="Times New Roman" w:hAnsi="Times New Roman" w:cs="Times New Roman"/>
        </w:rPr>
        <w:t xml:space="preserve"> any other</w:t>
      </w:r>
      <w:r w:rsidR="000A7F4C" w:rsidRPr="007E1BA2">
        <w:rPr>
          <w:rFonts w:ascii="Times New Roman" w:hAnsi="Times New Roman" w:cs="Times New Roman"/>
        </w:rPr>
        <w:t xml:space="preserve"> such</w:t>
      </w:r>
      <w:r w:rsidR="00362428" w:rsidRPr="007E1BA2">
        <w:rPr>
          <w:rFonts w:ascii="Times New Roman" w:hAnsi="Times New Roman" w:cs="Times New Roman"/>
        </w:rPr>
        <w:t xml:space="preserve"> terms </w:t>
      </w:r>
      <w:r w:rsidR="00BD6221" w:rsidRPr="007E1BA2">
        <w:rPr>
          <w:rFonts w:ascii="Times New Roman" w:hAnsi="Times New Roman" w:cs="Times New Roman"/>
        </w:rPr>
        <w:t xml:space="preserve">and conditions </w:t>
      </w:r>
      <w:r w:rsidR="000923E6" w:rsidRPr="007E1BA2">
        <w:rPr>
          <w:rFonts w:ascii="Times New Roman" w:hAnsi="Times New Roman" w:cs="Times New Roman"/>
        </w:rPr>
        <w:t>will</w:t>
      </w:r>
      <w:r w:rsidR="00BD6221" w:rsidRPr="007E1BA2">
        <w:rPr>
          <w:rFonts w:ascii="Times New Roman" w:hAnsi="Times New Roman" w:cs="Times New Roman"/>
        </w:rPr>
        <w:t xml:space="preserve"> be null, void and without effect.</w:t>
      </w:r>
      <w:r w:rsidR="00612BFF" w:rsidRPr="007E1BA2">
        <w:rPr>
          <w:rFonts w:ascii="Times New Roman" w:hAnsi="Times New Roman" w:cs="Times New Roman"/>
        </w:rPr>
        <w:t xml:space="preserve"> </w:t>
      </w:r>
      <w:r w:rsidR="00BD6221" w:rsidRPr="007E1BA2">
        <w:rPr>
          <w:rFonts w:ascii="Times New Roman" w:hAnsi="Times New Roman" w:cs="Times New Roman"/>
        </w:rPr>
        <w:t>N</w:t>
      </w:r>
      <w:r w:rsidR="00362428" w:rsidRPr="007E1BA2">
        <w:rPr>
          <w:rFonts w:ascii="Times New Roman" w:hAnsi="Times New Roman" w:cs="Times New Roman"/>
        </w:rPr>
        <w:t>o change, supplement or amendment to this Agreement will be effective, unless it is in writing and signed by both parties.</w:t>
      </w:r>
      <w:r w:rsidR="00612BFF" w:rsidRPr="007E1BA2">
        <w:rPr>
          <w:rFonts w:ascii="Times New Roman" w:hAnsi="Times New Roman" w:cs="Times New Roman"/>
        </w:rPr>
        <w:t xml:space="preserve"> </w:t>
      </w:r>
      <w:r w:rsidR="00362428" w:rsidRPr="007E1BA2">
        <w:rPr>
          <w:rFonts w:ascii="Times New Roman" w:hAnsi="Times New Roman" w:cs="Times New Roman"/>
        </w:rPr>
        <w:t xml:space="preserve">In the event of any inconsistency between the terms of this Agreement and any </w:t>
      </w:r>
      <w:r w:rsidR="006860E6" w:rsidRPr="007E1BA2">
        <w:rPr>
          <w:rFonts w:ascii="Times New Roman" w:hAnsi="Times New Roman" w:cs="Times New Roman"/>
        </w:rPr>
        <w:t>a</w:t>
      </w:r>
      <w:r w:rsidR="00362428" w:rsidRPr="007E1BA2">
        <w:rPr>
          <w:rFonts w:ascii="Times New Roman" w:hAnsi="Times New Roman" w:cs="Times New Roman"/>
        </w:rPr>
        <w:t xml:space="preserve">ttachment, the terms in this Agreement </w:t>
      </w:r>
      <w:r w:rsidR="000923E6" w:rsidRPr="007E1BA2">
        <w:rPr>
          <w:rFonts w:ascii="Times New Roman" w:hAnsi="Times New Roman" w:cs="Times New Roman"/>
        </w:rPr>
        <w:t>will</w:t>
      </w:r>
      <w:r w:rsidR="00362428" w:rsidRPr="007E1BA2">
        <w:rPr>
          <w:rFonts w:ascii="Times New Roman" w:hAnsi="Times New Roman" w:cs="Times New Roman"/>
        </w:rPr>
        <w:t xml:space="preserve"> control.</w:t>
      </w:r>
      <w:r w:rsidR="0071792D" w:rsidRPr="007E1BA2">
        <w:rPr>
          <w:rFonts w:ascii="Times New Roman" w:hAnsi="Times New Roman" w:cs="Times New Roman"/>
        </w:rPr>
        <w:t xml:space="preserve"> The section headings are used in this Agreement solely for convenience and do not constitute substantive matter to be considered in construing its terms.</w:t>
      </w:r>
      <w:r w:rsidR="00AC7A31" w:rsidRPr="007E1BA2">
        <w:rPr>
          <w:rFonts w:ascii="Times New Roman" w:hAnsi="Times New Roman" w:cs="Times New Roman"/>
        </w:rPr>
        <w:t xml:space="preserve"> All performance undertaken and payments made prior to the Effective Date will be deemed to have been undertaken or made in anticipation of, and subject to, the provisions of this Agreement. </w:t>
      </w:r>
      <w:r w:rsidR="00B26E91" w:rsidRPr="007E1BA2">
        <w:rPr>
          <w:rFonts w:ascii="Times New Roman" w:hAnsi="Times New Roman" w:cs="Times New Roman"/>
        </w:rPr>
        <w:t>Any provisions that by their nature would require performance after termination of this Agreement, including</w:t>
      </w:r>
      <w:r w:rsidR="007E1BA2" w:rsidRPr="007E1BA2">
        <w:rPr>
          <w:rFonts w:ascii="Times New Roman" w:hAnsi="Times New Roman" w:cs="Times New Roman"/>
        </w:rPr>
        <w:t xml:space="preserve"> without limitation</w:t>
      </w:r>
      <w:r w:rsidR="00B26E91" w:rsidRPr="007E1BA2">
        <w:rPr>
          <w:rFonts w:ascii="Times New Roman" w:hAnsi="Times New Roman" w:cs="Times New Roman"/>
        </w:rPr>
        <w:t xml:space="preserve"> </w:t>
      </w:r>
      <w:r w:rsidR="00B26E91" w:rsidRPr="00125396">
        <w:rPr>
          <w:rFonts w:ascii="Times New Roman" w:hAnsi="Times New Roman" w:cs="Times New Roman"/>
        </w:rPr>
        <w:t>any confidentiality, indemnity, assignment</w:t>
      </w:r>
      <w:r w:rsidR="00B26E91" w:rsidRPr="007E1BA2">
        <w:rPr>
          <w:rFonts w:ascii="Times New Roman" w:hAnsi="Times New Roman" w:cs="Times New Roman"/>
        </w:rPr>
        <w:t xml:space="preserve">, further </w:t>
      </w:r>
      <w:proofErr w:type="gramStart"/>
      <w:r w:rsidR="00B26E91" w:rsidRPr="007E1BA2">
        <w:rPr>
          <w:rFonts w:ascii="Times New Roman" w:hAnsi="Times New Roman" w:cs="Times New Roman"/>
        </w:rPr>
        <w:t>assurances</w:t>
      </w:r>
      <w:proofErr w:type="gramEnd"/>
      <w:r w:rsidR="00B26E91" w:rsidRPr="007E1BA2">
        <w:rPr>
          <w:rFonts w:ascii="Times New Roman" w:hAnsi="Times New Roman" w:cs="Times New Roman"/>
        </w:rPr>
        <w:t xml:space="preserve"> or perpetual license terms, will survive the termination, expiration or completion of this</w:t>
      </w:r>
      <w:r w:rsidR="00B26E91" w:rsidRPr="007E1BA2">
        <w:rPr>
          <w:rFonts w:ascii="Times New Roman" w:hAnsi="Times New Roman" w:cs="Times New Roman"/>
          <w:spacing w:val="-1"/>
        </w:rPr>
        <w:t xml:space="preserve"> </w:t>
      </w:r>
      <w:r w:rsidR="00B26E91" w:rsidRPr="007E1BA2">
        <w:rPr>
          <w:rFonts w:ascii="Times New Roman" w:hAnsi="Times New Roman" w:cs="Times New Roman"/>
        </w:rPr>
        <w:t>Agreement.</w:t>
      </w:r>
    </w:p>
    <w:p w14:paraId="1C2CE1B8" w14:textId="06B87AFC" w:rsidR="00362428" w:rsidRDefault="00362428" w:rsidP="00B00FA2">
      <w:pPr>
        <w:tabs>
          <w:tab w:val="left" w:pos="360"/>
          <w:tab w:val="right" w:pos="5130"/>
        </w:tabs>
        <w:spacing w:after="0" w:line="240" w:lineRule="auto"/>
        <w:jc w:val="both"/>
        <w:rPr>
          <w:rFonts w:ascii="Times New Roman" w:hAnsi="Times New Roman" w:cs="Times New Roman"/>
        </w:rPr>
      </w:pPr>
    </w:p>
    <w:p w14:paraId="6E52BBD5" w14:textId="1BC01328" w:rsidR="002F1764" w:rsidRPr="002F1764" w:rsidRDefault="002F1764" w:rsidP="002F1764">
      <w:pPr>
        <w:tabs>
          <w:tab w:val="left" w:pos="360"/>
          <w:tab w:val="right" w:pos="5130"/>
        </w:tabs>
        <w:spacing w:after="0" w:line="240" w:lineRule="auto"/>
        <w:jc w:val="center"/>
        <w:rPr>
          <w:rFonts w:ascii="Times New Roman" w:hAnsi="Times New Roman" w:cs="Times New Roman"/>
          <w:i/>
          <w:iCs/>
        </w:rPr>
      </w:pPr>
      <w:r w:rsidRPr="002F1764">
        <w:rPr>
          <w:rFonts w:ascii="Times New Roman" w:hAnsi="Times New Roman" w:cs="Times New Roman"/>
          <w:i/>
          <w:iCs/>
        </w:rPr>
        <w:t>[Remainder of page intentionally left blank; signature page follows.]</w:t>
      </w:r>
    </w:p>
    <w:p w14:paraId="32AB9590" w14:textId="7B957958" w:rsidR="002F1764" w:rsidRDefault="002F1764" w:rsidP="00B00FA2">
      <w:pPr>
        <w:tabs>
          <w:tab w:val="left" w:pos="360"/>
          <w:tab w:val="right" w:pos="5130"/>
        </w:tabs>
        <w:spacing w:after="0" w:line="240" w:lineRule="auto"/>
        <w:jc w:val="both"/>
        <w:rPr>
          <w:rFonts w:ascii="Times New Roman" w:hAnsi="Times New Roman" w:cs="Times New Roman"/>
        </w:rPr>
      </w:pPr>
    </w:p>
    <w:p w14:paraId="305D227A" w14:textId="2958343B" w:rsidR="002F1764" w:rsidRDefault="002F1764" w:rsidP="00B00FA2">
      <w:pPr>
        <w:tabs>
          <w:tab w:val="left" w:pos="360"/>
          <w:tab w:val="right" w:pos="5130"/>
        </w:tabs>
        <w:spacing w:after="0" w:line="240" w:lineRule="auto"/>
        <w:jc w:val="both"/>
        <w:rPr>
          <w:rFonts w:ascii="Times New Roman" w:hAnsi="Times New Roman" w:cs="Times New Roman"/>
        </w:rPr>
      </w:pPr>
      <w:r>
        <w:rPr>
          <w:rFonts w:ascii="Times New Roman" w:hAnsi="Times New Roman" w:cs="Times New Roman"/>
        </w:rPr>
        <w:br w:type="page"/>
      </w:r>
    </w:p>
    <w:p w14:paraId="37D8780E" w14:textId="77777777" w:rsidR="002F1764" w:rsidRDefault="002F1764" w:rsidP="00B00FA2">
      <w:pPr>
        <w:tabs>
          <w:tab w:val="left" w:pos="360"/>
          <w:tab w:val="right" w:pos="5130"/>
        </w:tabs>
        <w:spacing w:after="0" w:line="240" w:lineRule="auto"/>
        <w:jc w:val="both"/>
        <w:rPr>
          <w:rFonts w:ascii="Times New Roman" w:hAnsi="Times New Roman" w:cs="Times New Roman"/>
        </w:rPr>
      </w:pPr>
    </w:p>
    <w:p w14:paraId="00DC17C7" w14:textId="77777777" w:rsidR="008D3D4E" w:rsidRPr="007E1BA2" w:rsidRDefault="008D3D4E" w:rsidP="000A7F4C">
      <w:pPr>
        <w:rPr>
          <w:rFonts w:ascii="Times New Roman" w:hAnsi="Times New Roman" w:cs="Times New Roman"/>
        </w:rPr>
      </w:pPr>
      <w:r w:rsidRPr="007E1BA2">
        <w:rPr>
          <w:rFonts w:ascii="Times New Roman" w:hAnsi="Times New Roman" w:cs="Times New Roman"/>
        </w:rPr>
        <w:t>IN WITNESS WHEREOF, the parties hereto have executed this Agreement as of the Effective Date.</w:t>
      </w:r>
    </w:p>
    <w:p w14:paraId="1688EF28" w14:textId="77777777" w:rsidR="00975D01" w:rsidRPr="007E1BA2" w:rsidRDefault="00975D01" w:rsidP="001B3822">
      <w:pPr>
        <w:tabs>
          <w:tab w:val="left" w:pos="360"/>
          <w:tab w:val="right" w:pos="5130"/>
        </w:tabs>
        <w:spacing w:after="0" w:line="240" w:lineRule="auto"/>
        <w:rPr>
          <w:rFonts w:ascii="Times New Roman" w:hAnsi="Times New Roman" w:cs="Times New Roman"/>
        </w:rPr>
      </w:pPr>
    </w:p>
    <w:p w14:paraId="1E4B9E69" w14:textId="77777777" w:rsidR="008D3D4E" w:rsidRPr="007E1BA2" w:rsidRDefault="008D3D4E" w:rsidP="001B3822">
      <w:pPr>
        <w:tabs>
          <w:tab w:val="left" w:pos="360"/>
          <w:tab w:val="right" w:pos="5130"/>
        </w:tabs>
        <w:spacing w:after="0" w:line="240" w:lineRule="auto"/>
        <w:rPr>
          <w:rFonts w:ascii="Times New Roman" w:hAnsi="Times New Roman" w:cs="Times New Roman"/>
        </w:rPr>
        <w:sectPr w:rsidR="008D3D4E" w:rsidRPr="007E1BA2" w:rsidSect="00F777A0">
          <w:headerReference w:type="default" r:id="rId17"/>
          <w:type w:val="continuous"/>
          <w:pgSz w:w="12240" w:h="15840" w:code="1"/>
          <w:pgMar w:top="720" w:right="720" w:bottom="576" w:left="720" w:header="720" w:footer="288" w:gutter="0"/>
          <w:cols w:space="432"/>
          <w:docGrid w:linePitch="360"/>
        </w:sectPr>
      </w:pPr>
    </w:p>
    <w:p w14:paraId="5608EF0F" w14:textId="77777777" w:rsidR="00362428" w:rsidRPr="007E1BA2" w:rsidRDefault="00362428" w:rsidP="00975D01">
      <w:pPr>
        <w:tabs>
          <w:tab w:val="left" w:pos="360"/>
          <w:tab w:val="left" w:pos="5220"/>
        </w:tabs>
        <w:spacing w:after="0" w:line="240" w:lineRule="auto"/>
        <w:rPr>
          <w:rFonts w:ascii="Times New Roman" w:hAnsi="Times New Roman" w:cs="Times New Roman"/>
        </w:rPr>
      </w:pPr>
      <w:r w:rsidRPr="007E1BA2">
        <w:rPr>
          <w:rFonts w:ascii="Times New Roman" w:hAnsi="Times New Roman" w:cs="Times New Roman"/>
        </w:rPr>
        <w:t>LOYOLA UNIVERSITY OF CHICAGO</w:t>
      </w:r>
      <w:r w:rsidRPr="007E1BA2">
        <w:rPr>
          <w:rFonts w:ascii="Times New Roman" w:hAnsi="Times New Roman" w:cs="Times New Roman"/>
        </w:rPr>
        <w:tab/>
        <w:t>CONSULTANT</w:t>
      </w:r>
    </w:p>
    <w:p w14:paraId="2FC7EA87" w14:textId="77777777" w:rsidR="00357E7E" w:rsidRPr="007E1BA2" w:rsidRDefault="00357E7E" w:rsidP="00975D01">
      <w:pPr>
        <w:tabs>
          <w:tab w:val="left" w:pos="360"/>
          <w:tab w:val="left" w:pos="5220"/>
        </w:tabs>
        <w:spacing w:after="0" w:line="240" w:lineRule="auto"/>
        <w:rPr>
          <w:rFonts w:ascii="Times New Roman" w:hAnsi="Times New Roman" w:cs="Times New Roman"/>
        </w:rPr>
      </w:pPr>
    </w:p>
    <w:p w14:paraId="237D178F" w14:textId="77777777" w:rsidR="00362428" w:rsidRPr="007E1BA2" w:rsidRDefault="00357E7E" w:rsidP="00357E7E">
      <w:pPr>
        <w:tabs>
          <w:tab w:val="left" w:pos="360"/>
          <w:tab w:val="right" w:pos="4860"/>
          <w:tab w:val="left" w:pos="5220"/>
          <w:tab w:val="right" w:pos="10800"/>
        </w:tabs>
        <w:spacing w:after="0" w:line="240" w:lineRule="auto"/>
        <w:rPr>
          <w:rFonts w:ascii="Times New Roman" w:hAnsi="Times New Roman" w:cs="Times New Roman"/>
          <w:u w:val="single"/>
        </w:rPr>
      </w:pPr>
      <w:r w:rsidRPr="007E1BA2">
        <w:rPr>
          <w:rFonts w:ascii="Times New Roman" w:hAnsi="Times New Roman" w:cs="Times New Roman"/>
        </w:rPr>
        <w:t>By:</w:t>
      </w:r>
      <w:r w:rsidR="00612BFF" w:rsidRPr="007E1BA2">
        <w:rPr>
          <w:rFonts w:ascii="Times New Roman" w:hAnsi="Times New Roman" w:cs="Times New Roman"/>
        </w:rPr>
        <w:t xml:space="preserve"> </w:t>
      </w:r>
      <w:r w:rsidRPr="007E1BA2">
        <w:rPr>
          <w:rFonts w:ascii="Times New Roman" w:hAnsi="Times New Roman" w:cs="Times New Roman"/>
          <w:u w:val="single"/>
        </w:rPr>
        <w:tab/>
      </w:r>
      <w:r w:rsidRPr="007E1BA2">
        <w:rPr>
          <w:rFonts w:ascii="Times New Roman" w:hAnsi="Times New Roman" w:cs="Times New Roman"/>
        </w:rPr>
        <w:tab/>
        <w:t>By:</w:t>
      </w:r>
      <w:r w:rsidR="00612BFF" w:rsidRPr="007E1BA2">
        <w:rPr>
          <w:rFonts w:ascii="Times New Roman" w:hAnsi="Times New Roman" w:cs="Times New Roman"/>
        </w:rPr>
        <w:t xml:space="preserve"> </w:t>
      </w:r>
      <w:r w:rsidRPr="007E1BA2">
        <w:rPr>
          <w:rFonts w:ascii="Times New Roman" w:hAnsi="Times New Roman" w:cs="Times New Roman"/>
          <w:u w:val="single"/>
        </w:rPr>
        <w:tab/>
      </w:r>
    </w:p>
    <w:p w14:paraId="10FD8C9D" w14:textId="77777777" w:rsidR="00357E7E" w:rsidRPr="007E1BA2" w:rsidRDefault="00357E7E"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6A081755" w14:textId="77777777" w:rsidR="00357E7E" w:rsidRPr="007E1BA2" w:rsidRDefault="00357E7E" w:rsidP="00357E7E">
      <w:pPr>
        <w:tabs>
          <w:tab w:val="left" w:pos="360"/>
          <w:tab w:val="right" w:pos="4860"/>
          <w:tab w:val="left" w:pos="5220"/>
          <w:tab w:val="right" w:pos="10800"/>
        </w:tabs>
        <w:spacing w:after="0" w:line="240" w:lineRule="auto"/>
        <w:rPr>
          <w:rFonts w:ascii="Times New Roman" w:hAnsi="Times New Roman" w:cs="Times New Roman"/>
          <w:u w:val="single"/>
        </w:rPr>
      </w:pPr>
      <w:r w:rsidRPr="007E1BA2">
        <w:rPr>
          <w:rFonts w:ascii="Times New Roman" w:hAnsi="Times New Roman" w:cs="Times New Roman"/>
        </w:rPr>
        <w:t>Name:</w:t>
      </w:r>
      <w:r w:rsidR="00612BFF" w:rsidRPr="007E1BA2">
        <w:rPr>
          <w:rFonts w:ascii="Times New Roman" w:hAnsi="Times New Roman" w:cs="Times New Roman"/>
        </w:rPr>
        <w:t xml:space="preserve"> </w:t>
      </w:r>
      <w:r w:rsidRPr="007E1BA2">
        <w:rPr>
          <w:rFonts w:ascii="Times New Roman" w:hAnsi="Times New Roman" w:cs="Times New Roman"/>
          <w:u w:val="single"/>
        </w:rPr>
        <w:tab/>
      </w:r>
      <w:r w:rsidRPr="007E1BA2">
        <w:rPr>
          <w:rFonts w:ascii="Times New Roman" w:hAnsi="Times New Roman" w:cs="Times New Roman"/>
        </w:rPr>
        <w:tab/>
        <w:t>Name:</w:t>
      </w:r>
      <w:r w:rsidR="00612BFF" w:rsidRPr="007E1BA2">
        <w:rPr>
          <w:rFonts w:ascii="Times New Roman" w:hAnsi="Times New Roman" w:cs="Times New Roman"/>
        </w:rPr>
        <w:t xml:space="preserve"> </w:t>
      </w:r>
      <w:r w:rsidRPr="007E1BA2">
        <w:rPr>
          <w:rFonts w:ascii="Times New Roman" w:hAnsi="Times New Roman" w:cs="Times New Roman"/>
          <w:u w:val="single"/>
        </w:rPr>
        <w:tab/>
      </w:r>
    </w:p>
    <w:p w14:paraId="53740FD7" w14:textId="77777777" w:rsidR="00357E7E" w:rsidRPr="007E1BA2" w:rsidRDefault="00357E7E"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6907D87" w14:textId="06827054" w:rsidR="00357E7E" w:rsidRDefault="00357E7E" w:rsidP="00357E7E">
      <w:pPr>
        <w:tabs>
          <w:tab w:val="left" w:pos="360"/>
          <w:tab w:val="right" w:pos="4860"/>
          <w:tab w:val="left" w:pos="5220"/>
          <w:tab w:val="right" w:pos="10800"/>
        </w:tabs>
        <w:spacing w:after="0" w:line="240" w:lineRule="auto"/>
        <w:rPr>
          <w:rFonts w:ascii="Times New Roman" w:hAnsi="Times New Roman" w:cs="Times New Roman"/>
          <w:u w:val="single"/>
        </w:rPr>
      </w:pPr>
      <w:r w:rsidRPr="007E1BA2">
        <w:rPr>
          <w:rFonts w:ascii="Times New Roman" w:hAnsi="Times New Roman" w:cs="Times New Roman"/>
        </w:rPr>
        <w:t>Title:</w:t>
      </w:r>
      <w:r w:rsidR="00612BFF" w:rsidRPr="007E1BA2">
        <w:rPr>
          <w:rFonts w:ascii="Times New Roman" w:hAnsi="Times New Roman" w:cs="Times New Roman"/>
        </w:rPr>
        <w:t xml:space="preserve"> </w:t>
      </w:r>
      <w:r w:rsidRPr="007E1BA2">
        <w:rPr>
          <w:rFonts w:ascii="Times New Roman" w:hAnsi="Times New Roman" w:cs="Times New Roman"/>
          <w:u w:val="single"/>
        </w:rPr>
        <w:tab/>
      </w:r>
      <w:r w:rsidRPr="007E1BA2">
        <w:rPr>
          <w:rFonts w:ascii="Times New Roman" w:hAnsi="Times New Roman" w:cs="Times New Roman"/>
        </w:rPr>
        <w:tab/>
        <w:t>Title:</w:t>
      </w:r>
      <w:r w:rsidR="00612BFF" w:rsidRPr="007E1BA2">
        <w:rPr>
          <w:rFonts w:ascii="Times New Roman" w:hAnsi="Times New Roman" w:cs="Times New Roman"/>
        </w:rPr>
        <w:t xml:space="preserve"> </w:t>
      </w:r>
      <w:r w:rsidRPr="007E1BA2">
        <w:rPr>
          <w:rFonts w:ascii="Times New Roman" w:hAnsi="Times New Roman" w:cs="Times New Roman"/>
          <w:u w:val="single"/>
        </w:rPr>
        <w:tab/>
      </w:r>
    </w:p>
    <w:p w14:paraId="551C05AE" w14:textId="2F12C2C6"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7DC6E23E" w14:textId="7DE5271A"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5B1A04BC" w14:textId="1034768B"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47B46898" w14:textId="6F1D6E9A"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5728EC8D" w14:textId="5807B88F"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B402FE6" w14:textId="287A5E40"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797E92F7" w14:textId="07D90625"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BCD6906" w14:textId="0242CBC6"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57900E12" w14:textId="4C78A9A6"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4C111F5E" w14:textId="47ED3FBA"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73B28F98" w14:textId="243BAFEF"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0D92517" w14:textId="45709ED9"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0C8ACD37" w14:textId="43EF7D6A"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55AB1B75" w14:textId="20492A14"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1DFFB30" w14:textId="78B42392"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1C58EA7" w14:textId="02FE64D4"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746EC96B" w14:textId="5931F4C0"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6C874349" w14:textId="1C2D4A0C"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107E7206" w14:textId="5DE9047A"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4F5DB448" w14:textId="58DA0094"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E55001D" w14:textId="5DF223E9"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D589782" w14:textId="3AB9255A"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6BDAC057" w14:textId="4211B0DB"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BBAA716" w14:textId="02A8D58E"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21564E8" w14:textId="29CCD43A"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1F68B8A" w14:textId="5A53F822"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626329BC" w14:textId="1144F508"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1D78DE51" w14:textId="40F59BEC"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96B860D" w14:textId="1D0267FB"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005BD810" w14:textId="5E7C830D"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69BC6E20" w14:textId="7CD9B922"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47A042B0" w14:textId="6A2B4528"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19090CF7" w14:textId="0B4315C2"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7A66588" w14:textId="3591D2C5"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64FAA88" w14:textId="294DEA84"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2D2A8BE4" w14:textId="54457DAC"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08F31325" w14:textId="703215E1"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4C7E55B8" w14:textId="25AB4CC9"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37AD85CC" w14:textId="16F2C797"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7ADFB595" w14:textId="77777777" w:rsidR="002F1764" w:rsidRDefault="002F1764"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7683D6A0" w14:textId="6A489766" w:rsidR="002F1764" w:rsidRPr="002F1764" w:rsidRDefault="002F1764" w:rsidP="002F1764">
      <w:pPr>
        <w:tabs>
          <w:tab w:val="left" w:pos="360"/>
          <w:tab w:val="right" w:pos="4860"/>
          <w:tab w:val="left" w:pos="5220"/>
          <w:tab w:val="right" w:pos="10800"/>
        </w:tabs>
        <w:spacing w:after="0" w:line="240" w:lineRule="auto"/>
        <w:jc w:val="center"/>
        <w:rPr>
          <w:rFonts w:ascii="Times New Roman" w:hAnsi="Times New Roman" w:cs="Times New Roman"/>
          <w:i/>
          <w:iCs/>
        </w:rPr>
      </w:pPr>
      <w:r w:rsidRPr="002F1764">
        <w:rPr>
          <w:rFonts w:ascii="Times New Roman" w:hAnsi="Times New Roman" w:cs="Times New Roman"/>
          <w:i/>
          <w:iCs/>
        </w:rPr>
        <w:t>[Signature page of Consulting Services Agreement.]</w:t>
      </w:r>
    </w:p>
    <w:p w14:paraId="102C7664" w14:textId="77777777" w:rsidR="00357E7E" w:rsidRPr="007E1BA2" w:rsidRDefault="00357E7E" w:rsidP="00357E7E">
      <w:pPr>
        <w:tabs>
          <w:tab w:val="left" w:pos="360"/>
          <w:tab w:val="right" w:pos="4860"/>
          <w:tab w:val="left" w:pos="5220"/>
          <w:tab w:val="right" w:pos="10800"/>
        </w:tabs>
        <w:spacing w:after="0" w:line="240" w:lineRule="auto"/>
        <w:rPr>
          <w:rFonts w:ascii="Times New Roman" w:hAnsi="Times New Roman" w:cs="Times New Roman"/>
          <w:u w:val="single"/>
        </w:rPr>
      </w:pPr>
    </w:p>
    <w:p w14:paraId="14C6A5B5" w14:textId="77777777" w:rsidR="00975D01" w:rsidRPr="007E1BA2" w:rsidRDefault="00975D01" w:rsidP="00975D01">
      <w:pPr>
        <w:tabs>
          <w:tab w:val="left" w:pos="5220"/>
        </w:tabs>
        <w:rPr>
          <w:rFonts w:ascii="Times New Roman" w:hAnsi="Times New Roman" w:cs="Times New Roman"/>
        </w:rPr>
        <w:sectPr w:rsidR="00975D01" w:rsidRPr="007E1BA2" w:rsidSect="00F777A0">
          <w:type w:val="continuous"/>
          <w:pgSz w:w="12240" w:h="15840" w:code="1"/>
          <w:pgMar w:top="720" w:right="720" w:bottom="576" w:left="720" w:header="720" w:footer="288" w:gutter="0"/>
          <w:cols w:space="432"/>
          <w:docGrid w:linePitch="360"/>
        </w:sectPr>
      </w:pPr>
    </w:p>
    <w:p w14:paraId="23CFE041" w14:textId="77777777" w:rsidR="00867904" w:rsidRPr="007E1BA2" w:rsidRDefault="00867904" w:rsidP="002C439C">
      <w:pPr>
        <w:tabs>
          <w:tab w:val="left" w:pos="5220"/>
        </w:tabs>
        <w:rPr>
          <w:rFonts w:ascii="Times New Roman" w:hAnsi="Times New Roman" w:cs="Times New Roman"/>
        </w:rPr>
        <w:sectPr w:rsidR="00867904" w:rsidRPr="007E1BA2" w:rsidSect="00F777A0">
          <w:type w:val="continuous"/>
          <w:pgSz w:w="12240" w:h="15840" w:code="1"/>
          <w:pgMar w:top="720" w:right="720" w:bottom="576" w:left="720" w:header="720" w:footer="288" w:gutter="0"/>
          <w:cols w:space="432"/>
          <w:docGrid w:linePitch="360"/>
        </w:sectPr>
      </w:pPr>
    </w:p>
    <w:p w14:paraId="78DAECBC" w14:textId="77777777" w:rsidR="006860E6" w:rsidRPr="007E1BA2" w:rsidRDefault="006860E6" w:rsidP="00E60B81">
      <w:pPr>
        <w:tabs>
          <w:tab w:val="left" w:pos="360"/>
          <w:tab w:val="right" w:pos="5130"/>
        </w:tabs>
        <w:spacing w:after="0" w:line="240" w:lineRule="auto"/>
        <w:jc w:val="center"/>
        <w:rPr>
          <w:rFonts w:ascii="Times New Roman" w:hAnsi="Times New Roman" w:cs="Times New Roman"/>
          <w:b/>
          <w:i/>
        </w:rPr>
        <w:sectPr w:rsidR="006860E6" w:rsidRPr="007E1BA2" w:rsidSect="006860E6">
          <w:footerReference w:type="default" r:id="rId18"/>
          <w:type w:val="continuous"/>
          <w:pgSz w:w="12240" w:h="15840" w:code="1"/>
          <w:pgMar w:top="720" w:right="720" w:bottom="720" w:left="720" w:header="720" w:footer="432" w:gutter="0"/>
          <w:cols w:space="432"/>
          <w:docGrid w:linePitch="360"/>
        </w:sectPr>
      </w:pPr>
    </w:p>
    <w:p w14:paraId="01B8E14F" w14:textId="77777777" w:rsidR="00EA7D63" w:rsidRPr="007E1BA2" w:rsidRDefault="00EA7D63" w:rsidP="00E60B81">
      <w:pPr>
        <w:tabs>
          <w:tab w:val="left" w:pos="360"/>
          <w:tab w:val="right" w:pos="5130"/>
        </w:tabs>
        <w:spacing w:after="0" w:line="240" w:lineRule="auto"/>
        <w:jc w:val="center"/>
        <w:rPr>
          <w:rFonts w:ascii="Times New Roman" w:hAnsi="Times New Roman" w:cs="Times New Roman"/>
          <w:b/>
          <w:i/>
        </w:rPr>
      </w:pPr>
      <w:r w:rsidRPr="007E1BA2">
        <w:rPr>
          <w:rFonts w:ascii="Times New Roman" w:hAnsi="Times New Roman" w:cs="Times New Roman"/>
          <w:b/>
          <w:i/>
        </w:rPr>
        <w:lastRenderedPageBreak/>
        <w:t>Exhibit A</w:t>
      </w:r>
    </w:p>
    <w:p w14:paraId="2CA854AA"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i/>
        </w:rPr>
      </w:pPr>
    </w:p>
    <w:p w14:paraId="50C4C3BE" w14:textId="78CA16E2"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b/>
        </w:rPr>
      </w:pPr>
      <w:r w:rsidRPr="007E1BA2">
        <w:rPr>
          <w:rFonts w:ascii="Times New Roman" w:hAnsi="Times New Roman" w:cs="Times New Roman"/>
          <w:b/>
          <w:u w:val="single"/>
        </w:rPr>
        <w:t>Effective Date</w:t>
      </w:r>
      <w:r w:rsidRPr="007E1BA2">
        <w:rPr>
          <w:rFonts w:ascii="Times New Roman" w:hAnsi="Times New Roman" w:cs="Times New Roman"/>
          <w:b/>
        </w:rPr>
        <w:t xml:space="preserve">: </w:t>
      </w:r>
    </w:p>
    <w:p w14:paraId="27963388"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b/>
        </w:rPr>
      </w:pPr>
    </w:p>
    <w:p w14:paraId="4843A446"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b/>
          <w:u w:val="single"/>
        </w:rPr>
      </w:pPr>
      <w:r w:rsidRPr="007E1BA2">
        <w:rPr>
          <w:rFonts w:ascii="Times New Roman" w:hAnsi="Times New Roman" w:cs="Times New Roman"/>
          <w:b/>
          <w:u w:val="single"/>
        </w:rPr>
        <w:t>Consultant</w:t>
      </w:r>
      <w:r w:rsidRPr="007E1BA2">
        <w:rPr>
          <w:rFonts w:ascii="Times New Roman" w:hAnsi="Times New Roman" w:cs="Times New Roman"/>
          <w:b/>
        </w:rPr>
        <w:t>:</w:t>
      </w:r>
      <w:r w:rsidRPr="007E1BA2">
        <w:rPr>
          <w:rFonts w:ascii="Times New Roman" w:hAnsi="Times New Roman" w:cs="Times New Roman"/>
          <w:b/>
          <w:u w:val="single"/>
        </w:rPr>
        <w:t xml:space="preserve"> </w:t>
      </w:r>
    </w:p>
    <w:p w14:paraId="6601F049" w14:textId="2736C0BA" w:rsidR="00EA7D63" w:rsidRPr="007E1BA2" w:rsidRDefault="00EA7D63" w:rsidP="00EA7D63">
      <w:pPr>
        <w:tabs>
          <w:tab w:val="left" w:pos="360"/>
          <w:tab w:val="right" w:pos="5130"/>
        </w:tabs>
        <w:spacing w:after="0" w:line="240" w:lineRule="auto"/>
        <w:rPr>
          <w:rFonts w:ascii="Times New Roman" w:hAnsi="Times New Roman" w:cs="Times New Roman"/>
          <w:u w:val="single"/>
        </w:rPr>
      </w:pPr>
      <w:r w:rsidRPr="007E1BA2">
        <w:rPr>
          <w:rFonts w:ascii="Times New Roman" w:hAnsi="Times New Roman" w:cs="Times New Roman"/>
        </w:rPr>
        <w:t>Name:</w:t>
      </w:r>
      <w:r w:rsidR="00BE6176">
        <w:rPr>
          <w:rFonts w:ascii="Times New Roman" w:hAnsi="Times New Roman" w:cs="Times New Roman"/>
        </w:rPr>
        <w:tab/>
      </w:r>
      <w:r w:rsidR="00612BFF" w:rsidRPr="007E1BA2">
        <w:rPr>
          <w:rFonts w:ascii="Times New Roman" w:hAnsi="Times New Roman" w:cs="Times New Roman"/>
        </w:rPr>
        <w:t xml:space="preserve"> </w:t>
      </w:r>
      <w:r w:rsidR="00BE6176">
        <w:rPr>
          <w:rFonts w:ascii="Times New Roman" w:hAnsi="Times New Roman" w:cs="Times New Roman"/>
        </w:rPr>
        <w:tab/>
      </w:r>
      <w:r w:rsidRPr="007E1BA2">
        <w:rPr>
          <w:rFonts w:ascii="Times New Roman" w:hAnsi="Times New Roman" w:cs="Times New Roman"/>
        </w:rPr>
        <w:t xml:space="preserve">Address: </w:t>
      </w:r>
    </w:p>
    <w:p w14:paraId="736C1F12" w14:textId="5B0A86A1" w:rsidR="00EA7D63" w:rsidRPr="007E1BA2" w:rsidRDefault="00EA7D63" w:rsidP="00EA7D63">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 xml:space="preserve">Attn: </w:t>
      </w:r>
      <w:r w:rsidRPr="007E1BA2">
        <w:rPr>
          <w:rFonts w:ascii="Times New Roman" w:hAnsi="Times New Roman" w:cs="Times New Roman"/>
          <w:u w:val="single"/>
        </w:rPr>
        <w:tab/>
      </w:r>
      <w:r w:rsidR="00612BFF" w:rsidRPr="007E1BA2">
        <w:rPr>
          <w:rFonts w:ascii="Times New Roman" w:hAnsi="Times New Roman" w:cs="Times New Roman"/>
          <w:u w:val="single"/>
        </w:rPr>
        <w:t xml:space="preserve"> </w:t>
      </w:r>
      <w:r w:rsidRPr="007E1BA2">
        <w:rPr>
          <w:rFonts w:ascii="Times New Roman" w:hAnsi="Times New Roman" w:cs="Times New Roman"/>
        </w:rPr>
        <w:t xml:space="preserve">Title: </w:t>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00612BFF" w:rsidRPr="007E1BA2">
        <w:rPr>
          <w:rFonts w:ascii="Times New Roman" w:hAnsi="Times New Roman" w:cs="Times New Roman"/>
          <w:u w:val="single"/>
        </w:rPr>
        <w:t xml:space="preserve"> </w:t>
      </w:r>
      <w:r w:rsidRPr="007E1BA2">
        <w:rPr>
          <w:rFonts w:ascii="Times New Roman" w:hAnsi="Times New Roman" w:cs="Times New Roman"/>
        </w:rPr>
        <w:t xml:space="preserve">Phone: </w:t>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p>
    <w:p w14:paraId="15F0EDBA" w14:textId="79B57B18" w:rsidR="00EA7D63" w:rsidRPr="007E1BA2" w:rsidRDefault="00EA7D63" w:rsidP="00EA7D63">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Email:</w:t>
      </w:r>
      <w:r w:rsidR="00612BFF" w:rsidRPr="007E1BA2">
        <w:rPr>
          <w:rFonts w:ascii="Times New Roman" w:hAnsi="Times New Roman" w:cs="Times New Roman"/>
        </w:rPr>
        <w:t xml:space="preserve"> </w:t>
      </w:r>
      <w:r w:rsidRPr="007E1BA2">
        <w:rPr>
          <w:rFonts w:ascii="Times New Roman" w:hAnsi="Times New Roman" w:cs="Times New Roman"/>
          <w:u w:val="single"/>
        </w:rPr>
        <w:tab/>
      </w:r>
      <w:r w:rsidR="00612BFF" w:rsidRPr="007E1BA2">
        <w:rPr>
          <w:rFonts w:ascii="Times New Roman" w:hAnsi="Times New Roman" w:cs="Times New Roman"/>
        </w:rPr>
        <w:t xml:space="preserve"> </w:t>
      </w:r>
    </w:p>
    <w:p w14:paraId="56DCB988"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b/>
        </w:rPr>
      </w:pPr>
    </w:p>
    <w:p w14:paraId="6CC682C0"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b/>
          <w:u w:val="single"/>
        </w:rPr>
      </w:pPr>
      <w:r w:rsidRPr="007E1BA2">
        <w:rPr>
          <w:rFonts w:ascii="Times New Roman" w:hAnsi="Times New Roman" w:cs="Times New Roman"/>
          <w:b/>
          <w:u w:val="single"/>
        </w:rPr>
        <w:t>Services</w:t>
      </w:r>
      <w:r w:rsidRPr="007E1BA2">
        <w:rPr>
          <w:rFonts w:ascii="Times New Roman" w:hAnsi="Times New Roman" w:cs="Times New Roman"/>
          <w:b/>
        </w:rPr>
        <w:t>:</w:t>
      </w:r>
    </w:p>
    <w:p w14:paraId="1692F29E" w14:textId="3DDBB6F0" w:rsidR="00EA7D63" w:rsidRPr="007E1BA2" w:rsidRDefault="006860E6" w:rsidP="00E60B81">
      <w:pPr>
        <w:widowControl w:val="0"/>
        <w:autoSpaceDE w:val="0"/>
        <w:autoSpaceDN w:val="0"/>
        <w:adjustRightInd w:val="0"/>
        <w:spacing w:after="0" w:line="240" w:lineRule="auto"/>
        <w:jc w:val="both"/>
        <w:rPr>
          <w:rFonts w:ascii="Times New Roman" w:hAnsi="Times New Roman" w:cs="Times New Roman"/>
        </w:rPr>
      </w:pP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00E23626" w:rsidRPr="007E1BA2">
        <w:rPr>
          <w:rFonts w:ascii="Times New Roman" w:hAnsi="Times New Roman" w:cs="Times New Roman"/>
          <w:u w:val="single"/>
        </w:rPr>
        <w:tab/>
      </w:r>
    </w:p>
    <w:p w14:paraId="1E725C69" w14:textId="658D5FB9"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rPr>
      </w:pPr>
      <w:r w:rsidRPr="007E1BA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FE6C9" w14:textId="77777777" w:rsidR="0022698D" w:rsidRPr="007E1BA2" w:rsidRDefault="0022698D" w:rsidP="00E60B81">
      <w:pPr>
        <w:widowControl w:val="0"/>
        <w:autoSpaceDE w:val="0"/>
        <w:autoSpaceDN w:val="0"/>
        <w:adjustRightInd w:val="0"/>
        <w:spacing w:after="0" w:line="240" w:lineRule="auto"/>
        <w:jc w:val="both"/>
        <w:rPr>
          <w:rFonts w:ascii="Times New Roman" w:hAnsi="Times New Roman" w:cs="Times New Roman"/>
        </w:rPr>
      </w:pPr>
    </w:p>
    <w:p w14:paraId="2855812A" w14:textId="77777777" w:rsidR="00EA7D63" w:rsidRPr="007E1BA2" w:rsidRDefault="00EA7D63" w:rsidP="00EA7D63">
      <w:pPr>
        <w:widowControl w:val="0"/>
        <w:autoSpaceDE w:val="0"/>
        <w:autoSpaceDN w:val="0"/>
        <w:adjustRightInd w:val="0"/>
        <w:spacing w:after="0" w:line="240" w:lineRule="auto"/>
        <w:jc w:val="both"/>
        <w:rPr>
          <w:rFonts w:ascii="Times New Roman" w:hAnsi="Times New Roman" w:cs="Times New Roman"/>
          <w:b/>
          <w:u w:val="single"/>
        </w:rPr>
      </w:pPr>
      <w:r w:rsidRPr="007E1BA2">
        <w:rPr>
          <w:rFonts w:ascii="Times New Roman" w:hAnsi="Times New Roman" w:cs="Times New Roman"/>
          <w:b/>
          <w:u w:val="single"/>
        </w:rPr>
        <w:t>Deliverables</w:t>
      </w:r>
      <w:r w:rsidRPr="007E1BA2">
        <w:rPr>
          <w:rFonts w:ascii="Times New Roman" w:hAnsi="Times New Roman" w:cs="Times New Roman"/>
          <w:b/>
        </w:rPr>
        <w:t>:</w:t>
      </w:r>
      <w:r w:rsidR="006860E6" w:rsidRPr="007E1BA2">
        <w:rPr>
          <w:rFonts w:ascii="Times New Roman" w:hAnsi="Times New Roman" w:cs="Times New Roman"/>
          <w:u w:val="single"/>
        </w:rPr>
        <w:t xml:space="preserve"> </w:t>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6860E6" w:rsidRPr="007E1BA2">
        <w:rPr>
          <w:rFonts w:ascii="Times New Roman" w:hAnsi="Times New Roman" w:cs="Times New Roman"/>
          <w:u w:val="single"/>
        </w:rPr>
        <w:tab/>
      </w:r>
      <w:r w:rsidR="000923E6" w:rsidRPr="007E1BA2">
        <w:rPr>
          <w:rFonts w:ascii="Times New Roman" w:hAnsi="Times New Roman" w:cs="Times New Roman"/>
          <w:u w:val="single"/>
        </w:rPr>
        <w:t xml:space="preserve"> </w:t>
      </w:r>
      <w:r w:rsidR="000923E6" w:rsidRPr="007E1BA2">
        <w:rPr>
          <w:rFonts w:ascii="Times New Roman" w:hAnsi="Times New Roman" w:cs="Times New Roman"/>
        </w:rPr>
        <w:t>(the “Deliverables”).</w:t>
      </w:r>
      <w:r w:rsidR="0022698D" w:rsidRPr="007E1BA2">
        <w:rPr>
          <w:rFonts w:ascii="Times New Roman" w:hAnsi="Times New Roman" w:cs="Times New Roman"/>
        </w:rPr>
        <w:t xml:space="preserve"> As used in this Agreement, the term “Services” includes any Deliverables. The Deliverables will include and will conform to any specifications attached to this Agreement and any other specifications developed by Consultant and Loyola (collectively, the “Specifications”).</w:t>
      </w:r>
    </w:p>
    <w:p w14:paraId="7349016B" w14:textId="77777777" w:rsidR="007D4702" w:rsidRPr="007E1BA2" w:rsidRDefault="007D4702" w:rsidP="00E60B81">
      <w:pPr>
        <w:widowControl w:val="0"/>
        <w:autoSpaceDE w:val="0"/>
        <w:autoSpaceDN w:val="0"/>
        <w:adjustRightInd w:val="0"/>
        <w:spacing w:after="0" w:line="240" w:lineRule="auto"/>
        <w:jc w:val="both"/>
        <w:rPr>
          <w:rFonts w:ascii="Times New Roman" w:hAnsi="Times New Roman" w:cs="Times New Roman"/>
          <w:b/>
          <w:u w:val="single"/>
        </w:rPr>
      </w:pPr>
    </w:p>
    <w:p w14:paraId="52C86BEB" w14:textId="77777777" w:rsidR="006860E6" w:rsidRPr="007E1BA2" w:rsidRDefault="006860E6" w:rsidP="00E60B81">
      <w:pPr>
        <w:widowControl w:val="0"/>
        <w:autoSpaceDE w:val="0"/>
        <w:autoSpaceDN w:val="0"/>
        <w:adjustRightInd w:val="0"/>
        <w:spacing w:after="0" w:line="240" w:lineRule="auto"/>
        <w:jc w:val="both"/>
        <w:rPr>
          <w:rFonts w:ascii="Times New Roman" w:hAnsi="Times New Roman" w:cs="Times New Roman"/>
          <w:b/>
        </w:rPr>
      </w:pPr>
      <w:r w:rsidRPr="007E1BA2">
        <w:rPr>
          <w:rFonts w:ascii="Times New Roman" w:hAnsi="Times New Roman" w:cs="Times New Roman"/>
          <w:b/>
          <w:u w:val="single"/>
        </w:rPr>
        <w:t>Additional Attachments</w:t>
      </w:r>
      <w:r w:rsidRPr="007E1BA2">
        <w:rPr>
          <w:rFonts w:ascii="Times New Roman" w:hAnsi="Times New Roman" w:cs="Times New Roman"/>
          <w:b/>
        </w:rPr>
        <w:t xml:space="preserve">: </w:t>
      </w:r>
    </w:p>
    <w:p w14:paraId="6DE0EE8F" w14:textId="77777777" w:rsidR="006860E6" w:rsidRPr="007E1BA2" w:rsidRDefault="006860E6" w:rsidP="00E60B81">
      <w:pPr>
        <w:widowControl w:val="0"/>
        <w:autoSpaceDE w:val="0"/>
        <w:autoSpaceDN w:val="0"/>
        <w:adjustRightInd w:val="0"/>
        <w:spacing w:after="0" w:line="240" w:lineRule="auto"/>
        <w:jc w:val="both"/>
        <w:rPr>
          <w:rFonts w:ascii="Times New Roman" w:hAnsi="Times New Roman" w:cs="Times New Roman"/>
        </w:rPr>
      </w:pPr>
      <w:r w:rsidRPr="007E1BA2">
        <w:rPr>
          <w:rFonts w:ascii="Times New Roman" w:hAnsi="Times New Roman" w:cs="Times New Roman"/>
        </w:rPr>
        <w:t></w:t>
      </w:r>
      <w:r w:rsidR="00612BFF" w:rsidRPr="007E1BA2">
        <w:rPr>
          <w:rFonts w:ascii="Times New Roman" w:hAnsi="Times New Roman" w:cs="Times New Roman"/>
        </w:rPr>
        <w:t xml:space="preserve"> </w:t>
      </w:r>
      <w:r w:rsidRPr="007E1BA2">
        <w:rPr>
          <w:rFonts w:ascii="Times New Roman" w:hAnsi="Times New Roman" w:cs="Times New Roman"/>
        </w:rPr>
        <w:t xml:space="preserve">Information </w:t>
      </w:r>
      <w:r w:rsidR="000E2A53" w:rsidRPr="007E1BA2">
        <w:rPr>
          <w:rFonts w:ascii="Times New Roman" w:hAnsi="Times New Roman" w:cs="Times New Roman"/>
        </w:rPr>
        <w:t xml:space="preserve">Technology </w:t>
      </w:r>
      <w:r w:rsidRPr="007E1BA2">
        <w:rPr>
          <w:rFonts w:ascii="Times New Roman" w:hAnsi="Times New Roman" w:cs="Times New Roman"/>
        </w:rPr>
        <w:t xml:space="preserve">Services Consulting Attachment </w:t>
      </w:r>
    </w:p>
    <w:p w14:paraId="692CDC22" w14:textId="77777777" w:rsidR="006860E6" w:rsidRPr="007E1BA2" w:rsidRDefault="006860E6" w:rsidP="00E60B81">
      <w:pPr>
        <w:widowControl w:val="0"/>
        <w:autoSpaceDE w:val="0"/>
        <w:autoSpaceDN w:val="0"/>
        <w:adjustRightInd w:val="0"/>
        <w:spacing w:after="0" w:line="240" w:lineRule="auto"/>
        <w:jc w:val="both"/>
        <w:rPr>
          <w:rFonts w:ascii="Times New Roman" w:hAnsi="Times New Roman" w:cs="Times New Roman"/>
        </w:rPr>
      </w:pPr>
      <w:r w:rsidRPr="007E1BA2">
        <w:rPr>
          <w:rFonts w:ascii="Times New Roman" w:hAnsi="Times New Roman" w:cs="Times New Roman"/>
        </w:rPr>
        <w:t></w:t>
      </w:r>
      <w:r w:rsidR="00612BFF" w:rsidRPr="007E1BA2">
        <w:rPr>
          <w:rFonts w:ascii="Times New Roman" w:hAnsi="Times New Roman" w:cs="Times New Roman"/>
        </w:rPr>
        <w:t xml:space="preserve"> </w:t>
      </w:r>
      <w:r w:rsidRPr="007E1BA2">
        <w:rPr>
          <w:rFonts w:ascii="Times New Roman" w:hAnsi="Times New Roman" w:cs="Times New Roman"/>
        </w:rPr>
        <w:t xml:space="preserve">Specifications </w:t>
      </w:r>
    </w:p>
    <w:p w14:paraId="7905EBAD" w14:textId="77777777" w:rsidR="006860E6" w:rsidRPr="007E1BA2" w:rsidRDefault="006860E6" w:rsidP="00E60B81">
      <w:pPr>
        <w:widowControl w:val="0"/>
        <w:autoSpaceDE w:val="0"/>
        <w:autoSpaceDN w:val="0"/>
        <w:adjustRightInd w:val="0"/>
        <w:spacing w:after="0" w:line="240" w:lineRule="auto"/>
        <w:jc w:val="both"/>
        <w:rPr>
          <w:rFonts w:ascii="Times New Roman" w:hAnsi="Times New Roman" w:cs="Times New Roman"/>
          <w:b/>
          <w:u w:val="single"/>
        </w:rPr>
      </w:pPr>
      <w:r w:rsidRPr="007E1BA2">
        <w:rPr>
          <w:rFonts w:ascii="Times New Roman" w:hAnsi="Times New Roman" w:cs="Times New Roman"/>
        </w:rPr>
        <w:t></w:t>
      </w:r>
      <w:r w:rsidR="00612BFF" w:rsidRPr="007E1BA2">
        <w:rPr>
          <w:rFonts w:ascii="Times New Roman" w:hAnsi="Times New Roman" w:cs="Times New Roman"/>
        </w:rPr>
        <w:t xml:space="preserve"> </w:t>
      </w:r>
      <w:r w:rsidRPr="007E1BA2">
        <w:rPr>
          <w:rFonts w:ascii="Times New Roman" w:hAnsi="Times New Roman" w:cs="Times New Roman"/>
        </w:rPr>
        <w:t xml:space="preserve">Other </w:t>
      </w:r>
      <w:r w:rsidRPr="007E1BA2">
        <w:rPr>
          <w:rFonts w:ascii="Times New Roman" w:hAnsi="Times New Roman" w:cs="Times New Roman"/>
          <w:i/>
        </w:rPr>
        <w:t>(please list)</w:t>
      </w:r>
      <w:r w:rsidRPr="007E1BA2">
        <w:rPr>
          <w:rFonts w:ascii="Times New Roman" w:hAnsi="Times New Roman" w:cs="Times New Roman"/>
        </w:rPr>
        <w:t xml:space="preserve">: </w:t>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p>
    <w:p w14:paraId="732F3831" w14:textId="77777777" w:rsidR="006860E6" w:rsidRPr="007E1BA2" w:rsidRDefault="006860E6" w:rsidP="00E60B81">
      <w:pPr>
        <w:widowControl w:val="0"/>
        <w:autoSpaceDE w:val="0"/>
        <w:autoSpaceDN w:val="0"/>
        <w:adjustRightInd w:val="0"/>
        <w:spacing w:after="0" w:line="240" w:lineRule="auto"/>
        <w:jc w:val="both"/>
        <w:rPr>
          <w:rFonts w:ascii="Times New Roman" w:hAnsi="Times New Roman" w:cs="Times New Roman"/>
          <w:b/>
          <w:u w:val="single"/>
        </w:rPr>
      </w:pPr>
    </w:p>
    <w:p w14:paraId="758BA2D0"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b/>
          <w:u w:val="single"/>
        </w:rPr>
      </w:pPr>
      <w:r w:rsidRPr="007E1BA2">
        <w:rPr>
          <w:rFonts w:ascii="Times New Roman" w:hAnsi="Times New Roman" w:cs="Times New Roman"/>
          <w:b/>
          <w:u w:val="single"/>
        </w:rPr>
        <w:t>Services Location(s)</w:t>
      </w:r>
      <w:r w:rsidRPr="007E1BA2">
        <w:rPr>
          <w:rFonts w:ascii="Times New Roman" w:hAnsi="Times New Roman" w:cs="Times New Roman"/>
          <w:b/>
        </w:rPr>
        <w:t>:</w:t>
      </w:r>
    </w:p>
    <w:p w14:paraId="08F1FEE0" w14:textId="77777777" w:rsidR="00EA7D63" w:rsidRPr="007E1BA2" w:rsidRDefault="00EA7D63" w:rsidP="00EA7D63">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w:t>
      </w:r>
      <w:r w:rsidRPr="007E1BA2">
        <w:rPr>
          <w:rFonts w:ascii="Times New Roman" w:hAnsi="Times New Roman" w:cs="Times New Roman"/>
        </w:rPr>
        <w:tab/>
        <w:t xml:space="preserve">Location provided by </w:t>
      </w:r>
      <w:proofErr w:type="gramStart"/>
      <w:r w:rsidRPr="007E1BA2">
        <w:rPr>
          <w:rFonts w:ascii="Times New Roman" w:hAnsi="Times New Roman" w:cs="Times New Roman"/>
        </w:rPr>
        <w:t>Consu</w:t>
      </w:r>
      <w:r w:rsidR="006860E6" w:rsidRPr="007E1BA2">
        <w:rPr>
          <w:rFonts w:ascii="Times New Roman" w:hAnsi="Times New Roman" w:cs="Times New Roman"/>
        </w:rPr>
        <w:t>ltant</w:t>
      </w:r>
      <w:proofErr w:type="gramEnd"/>
    </w:p>
    <w:p w14:paraId="46CB8DD9" w14:textId="77777777" w:rsidR="00EA7D63" w:rsidRPr="007E1BA2" w:rsidRDefault="00EA7D63" w:rsidP="00EA7D63">
      <w:pPr>
        <w:tabs>
          <w:tab w:val="left" w:pos="360"/>
          <w:tab w:val="right" w:pos="5130"/>
        </w:tabs>
        <w:spacing w:after="0" w:line="240" w:lineRule="auto"/>
        <w:ind w:left="360" w:hanging="360"/>
        <w:rPr>
          <w:rFonts w:ascii="Times New Roman" w:hAnsi="Times New Roman" w:cs="Times New Roman"/>
        </w:rPr>
      </w:pPr>
      <w:r w:rsidRPr="007E1BA2">
        <w:rPr>
          <w:rFonts w:ascii="Times New Roman" w:hAnsi="Times New Roman" w:cs="Times New Roman"/>
        </w:rPr>
        <w:t></w:t>
      </w:r>
      <w:r w:rsidRPr="007E1BA2">
        <w:rPr>
          <w:rFonts w:ascii="Times New Roman" w:hAnsi="Times New Roman" w:cs="Times New Roman"/>
        </w:rPr>
        <w:tab/>
        <w:t xml:space="preserve">Lake Shore Campus (“LSC”), 1032 W. Sheridan Road, Chicago, Illinois </w:t>
      </w:r>
      <w:r w:rsidR="006860E6" w:rsidRPr="007E1BA2">
        <w:rPr>
          <w:rFonts w:ascii="Times New Roman" w:hAnsi="Times New Roman" w:cs="Times New Roman"/>
        </w:rPr>
        <w:t>60626</w:t>
      </w:r>
    </w:p>
    <w:p w14:paraId="0A0D99B3" w14:textId="77777777" w:rsidR="00EA7D63" w:rsidRPr="007E1BA2" w:rsidRDefault="00EA7D63" w:rsidP="00EA7D63">
      <w:pPr>
        <w:tabs>
          <w:tab w:val="left" w:pos="360"/>
          <w:tab w:val="right" w:pos="5130"/>
        </w:tabs>
        <w:spacing w:after="0" w:line="240" w:lineRule="auto"/>
        <w:ind w:left="360" w:hanging="360"/>
        <w:rPr>
          <w:rFonts w:ascii="Times New Roman" w:hAnsi="Times New Roman" w:cs="Times New Roman"/>
        </w:rPr>
      </w:pPr>
      <w:r w:rsidRPr="007E1BA2">
        <w:rPr>
          <w:rFonts w:ascii="Times New Roman" w:hAnsi="Times New Roman" w:cs="Times New Roman"/>
        </w:rPr>
        <w:t></w:t>
      </w:r>
      <w:r w:rsidRPr="007E1BA2">
        <w:rPr>
          <w:rFonts w:ascii="Times New Roman" w:hAnsi="Times New Roman" w:cs="Times New Roman"/>
        </w:rPr>
        <w:tab/>
        <w:t>Water Tower Campus (“WTC”), 820 N. Michigan Ave., Chicago, Illinois</w:t>
      </w:r>
      <w:r w:rsidR="006860E6" w:rsidRPr="007E1BA2">
        <w:rPr>
          <w:rFonts w:ascii="Times New Roman" w:hAnsi="Times New Roman" w:cs="Times New Roman"/>
        </w:rPr>
        <w:t xml:space="preserve"> 60611</w:t>
      </w:r>
    </w:p>
    <w:p w14:paraId="46CE0FAA" w14:textId="77777777" w:rsidR="00EA7D63" w:rsidRPr="007E1BA2" w:rsidRDefault="00EA7D63" w:rsidP="00EA7D63">
      <w:pPr>
        <w:tabs>
          <w:tab w:val="left" w:pos="360"/>
          <w:tab w:val="right" w:pos="5130"/>
        </w:tabs>
        <w:spacing w:after="0" w:line="240" w:lineRule="auto"/>
        <w:ind w:left="360" w:hanging="360"/>
        <w:rPr>
          <w:rFonts w:ascii="Times New Roman" w:hAnsi="Times New Roman" w:cs="Times New Roman"/>
        </w:rPr>
      </w:pPr>
      <w:r w:rsidRPr="007E1BA2">
        <w:rPr>
          <w:rFonts w:ascii="Times New Roman" w:hAnsi="Times New Roman" w:cs="Times New Roman"/>
        </w:rPr>
        <w:t></w:t>
      </w:r>
      <w:r w:rsidRPr="007E1BA2">
        <w:rPr>
          <w:rFonts w:ascii="Times New Roman" w:hAnsi="Times New Roman" w:cs="Times New Roman"/>
        </w:rPr>
        <w:tab/>
        <w:t xml:space="preserve">Health Sciences </w:t>
      </w:r>
      <w:r w:rsidR="00196A8E" w:rsidRPr="007E1BA2">
        <w:rPr>
          <w:rFonts w:ascii="Times New Roman" w:hAnsi="Times New Roman" w:cs="Times New Roman"/>
        </w:rPr>
        <w:t>Campus</w:t>
      </w:r>
      <w:r w:rsidR="007E0200" w:rsidRPr="007E1BA2">
        <w:rPr>
          <w:rFonts w:ascii="Times New Roman" w:hAnsi="Times New Roman" w:cs="Times New Roman"/>
        </w:rPr>
        <w:t xml:space="preserve"> (“HS</w:t>
      </w:r>
      <w:r w:rsidR="00196A8E" w:rsidRPr="007E1BA2">
        <w:rPr>
          <w:rFonts w:ascii="Times New Roman" w:hAnsi="Times New Roman" w:cs="Times New Roman"/>
        </w:rPr>
        <w:t>C</w:t>
      </w:r>
      <w:r w:rsidR="007E0200" w:rsidRPr="007E1BA2">
        <w:rPr>
          <w:rFonts w:ascii="Times New Roman" w:hAnsi="Times New Roman" w:cs="Times New Roman"/>
        </w:rPr>
        <w:t>”)</w:t>
      </w:r>
      <w:r w:rsidRPr="007E1BA2">
        <w:rPr>
          <w:rFonts w:ascii="Times New Roman" w:hAnsi="Times New Roman" w:cs="Times New Roman"/>
        </w:rPr>
        <w:t xml:space="preserve">, 2160 S. </w:t>
      </w:r>
      <w:r w:rsidR="006860E6" w:rsidRPr="007E1BA2">
        <w:rPr>
          <w:rFonts w:ascii="Times New Roman" w:hAnsi="Times New Roman" w:cs="Times New Roman"/>
        </w:rPr>
        <w:t>First Ave., Maywood, Illinois 60153</w:t>
      </w:r>
    </w:p>
    <w:p w14:paraId="6A3BC9F7" w14:textId="77777777" w:rsidR="00EA7D63" w:rsidRPr="007E1BA2" w:rsidRDefault="00EA7D63" w:rsidP="00EA7D63">
      <w:pPr>
        <w:tabs>
          <w:tab w:val="left" w:pos="360"/>
          <w:tab w:val="right" w:pos="5130"/>
        </w:tabs>
        <w:spacing w:after="0" w:line="240" w:lineRule="auto"/>
        <w:rPr>
          <w:rFonts w:ascii="Times New Roman" w:hAnsi="Times New Roman" w:cs="Times New Roman"/>
          <w:u w:val="single"/>
        </w:rPr>
      </w:pPr>
      <w:r w:rsidRPr="007E1BA2">
        <w:rPr>
          <w:rFonts w:ascii="Times New Roman" w:hAnsi="Times New Roman" w:cs="Times New Roman"/>
        </w:rPr>
        <w:t></w:t>
      </w:r>
      <w:r w:rsidRPr="007E1BA2">
        <w:rPr>
          <w:rFonts w:ascii="Times New Roman" w:hAnsi="Times New Roman" w:cs="Times New Roman"/>
        </w:rPr>
        <w:tab/>
        <w:t xml:space="preserve">Other </w:t>
      </w:r>
      <w:r w:rsidRPr="007E1BA2">
        <w:rPr>
          <w:rFonts w:ascii="Times New Roman" w:hAnsi="Times New Roman" w:cs="Times New Roman"/>
          <w:i/>
        </w:rPr>
        <w:t>(please specify)</w:t>
      </w:r>
      <w:r w:rsidRPr="007E1BA2">
        <w:rPr>
          <w:rFonts w:ascii="Times New Roman" w:hAnsi="Times New Roman" w:cs="Times New Roman"/>
        </w:rPr>
        <w:t xml:space="preserve">: </w:t>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p>
    <w:p w14:paraId="12C00770"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b/>
        </w:rPr>
      </w:pPr>
    </w:p>
    <w:p w14:paraId="6BEA0D15" w14:textId="77777777" w:rsidR="00EA7D63" w:rsidRPr="007E1BA2" w:rsidRDefault="00EA7D63" w:rsidP="00EA7D63">
      <w:pPr>
        <w:tabs>
          <w:tab w:val="left" w:pos="360"/>
          <w:tab w:val="right" w:pos="5130"/>
        </w:tabs>
        <w:spacing w:after="0" w:line="240" w:lineRule="auto"/>
        <w:rPr>
          <w:rFonts w:ascii="Times New Roman" w:hAnsi="Times New Roman" w:cs="Times New Roman"/>
          <w:b/>
        </w:rPr>
      </w:pPr>
      <w:r w:rsidRPr="007E1BA2">
        <w:rPr>
          <w:rFonts w:ascii="Times New Roman" w:hAnsi="Times New Roman" w:cs="Times New Roman"/>
          <w:b/>
          <w:u w:val="single"/>
        </w:rPr>
        <w:t>Time Schedule/Term of Agreement</w:t>
      </w:r>
      <w:r w:rsidRPr="007E1BA2">
        <w:rPr>
          <w:rFonts w:ascii="Times New Roman" w:hAnsi="Times New Roman" w:cs="Times New Roman"/>
          <w:b/>
        </w:rPr>
        <w:t>:</w:t>
      </w:r>
    </w:p>
    <w:p w14:paraId="0D04BDB7" w14:textId="77777777" w:rsidR="00EA7D63" w:rsidRPr="007E1BA2" w:rsidRDefault="00EA7D63" w:rsidP="00EA7D63">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 xml:space="preserve">Consultant </w:t>
      </w:r>
      <w:r w:rsidR="000923E6" w:rsidRPr="007E1BA2">
        <w:rPr>
          <w:rFonts w:ascii="Times New Roman" w:hAnsi="Times New Roman" w:cs="Times New Roman"/>
        </w:rPr>
        <w:t>will</w:t>
      </w:r>
      <w:r w:rsidRPr="007E1BA2">
        <w:rPr>
          <w:rFonts w:ascii="Times New Roman" w:hAnsi="Times New Roman" w:cs="Times New Roman"/>
        </w:rPr>
        <w:t xml:space="preserve"> perform the Services:</w:t>
      </w:r>
    </w:p>
    <w:p w14:paraId="09EEDC4B" w14:textId="77777777" w:rsidR="00EA7D63" w:rsidRPr="007E1BA2" w:rsidRDefault="00EA7D63" w:rsidP="00EA7D63">
      <w:pPr>
        <w:tabs>
          <w:tab w:val="left" w:pos="360"/>
          <w:tab w:val="right" w:pos="5130"/>
        </w:tabs>
        <w:spacing w:after="0" w:line="240" w:lineRule="auto"/>
        <w:ind w:left="360" w:hanging="360"/>
        <w:rPr>
          <w:rFonts w:ascii="Times New Roman" w:hAnsi="Times New Roman" w:cs="Times New Roman"/>
        </w:rPr>
      </w:pPr>
      <w:r w:rsidRPr="007E1BA2">
        <w:rPr>
          <w:rFonts w:ascii="Times New Roman" w:hAnsi="Times New Roman" w:cs="Times New Roman"/>
        </w:rPr>
        <w:t></w:t>
      </w:r>
      <w:r w:rsidRPr="007E1BA2">
        <w:rPr>
          <w:rFonts w:ascii="Times New Roman" w:hAnsi="Times New Roman" w:cs="Times New Roman"/>
        </w:rPr>
        <w:tab/>
        <w:t>As needed</w:t>
      </w:r>
      <w:r w:rsidRPr="007E1BA2">
        <w:rPr>
          <w:rFonts w:ascii="Times New Roman" w:hAnsi="Times New Roman" w:cs="Times New Roman"/>
          <w:i/>
        </w:rPr>
        <w:t xml:space="preserve"> (this means Services to be provided upon request of and as authorized by Loyola)</w:t>
      </w:r>
    </w:p>
    <w:p w14:paraId="2B85CF50" w14:textId="77777777" w:rsidR="00EA7D63" w:rsidRPr="007E1BA2" w:rsidRDefault="00EA7D63" w:rsidP="00EA7D63">
      <w:pPr>
        <w:tabs>
          <w:tab w:val="left" w:pos="360"/>
          <w:tab w:val="right" w:pos="5130"/>
        </w:tabs>
        <w:spacing w:after="0" w:line="240" w:lineRule="auto"/>
        <w:rPr>
          <w:rFonts w:ascii="Times New Roman" w:hAnsi="Times New Roman" w:cs="Times New Roman"/>
          <w:u w:val="single"/>
        </w:rPr>
      </w:pPr>
      <w:r w:rsidRPr="007E1BA2">
        <w:rPr>
          <w:rFonts w:ascii="Times New Roman" w:hAnsi="Times New Roman" w:cs="Times New Roman"/>
        </w:rPr>
        <w:t></w:t>
      </w:r>
      <w:r w:rsidRPr="007E1BA2">
        <w:rPr>
          <w:rFonts w:ascii="Times New Roman" w:hAnsi="Times New Roman" w:cs="Times New Roman"/>
        </w:rPr>
        <w:tab/>
        <w:t xml:space="preserve">Other </w:t>
      </w:r>
      <w:r w:rsidRPr="007E1BA2">
        <w:rPr>
          <w:rFonts w:ascii="Times New Roman" w:hAnsi="Times New Roman" w:cs="Times New Roman"/>
          <w:i/>
        </w:rPr>
        <w:t>(please describe)</w:t>
      </w:r>
      <w:r w:rsidRPr="007E1BA2">
        <w:rPr>
          <w:rFonts w:ascii="Times New Roman" w:hAnsi="Times New Roman" w:cs="Times New Roman"/>
        </w:rPr>
        <w:t xml:space="preserve">: </w:t>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p>
    <w:p w14:paraId="476EEE07" w14:textId="77777777" w:rsidR="00EA7D63" w:rsidRPr="007E1BA2" w:rsidRDefault="00EA7D63" w:rsidP="00EA7D63">
      <w:pPr>
        <w:tabs>
          <w:tab w:val="left" w:pos="360"/>
          <w:tab w:val="right" w:pos="5130"/>
        </w:tabs>
        <w:spacing w:after="0" w:line="240" w:lineRule="auto"/>
        <w:rPr>
          <w:rFonts w:ascii="Times New Roman" w:hAnsi="Times New Roman" w:cs="Times New Roman"/>
          <w:u w:val="single"/>
        </w:rPr>
      </w:pPr>
      <w:r w:rsidRPr="007E1BA2">
        <w:rPr>
          <w:rFonts w:ascii="Times New Roman" w:hAnsi="Times New Roman" w:cs="Times New Roman"/>
        </w:rPr>
        <w:t xml:space="preserve">Consultant </w:t>
      </w:r>
      <w:r w:rsidR="000923E6" w:rsidRPr="007E1BA2">
        <w:rPr>
          <w:rFonts w:ascii="Times New Roman" w:hAnsi="Times New Roman" w:cs="Times New Roman"/>
        </w:rPr>
        <w:t>will</w:t>
      </w:r>
      <w:r w:rsidRPr="007E1BA2">
        <w:rPr>
          <w:rFonts w:ascii="Times New Roman" w:hAnsi="Times New Roman" w:cs="Times New Roman"/>
        </w:rPr>
        <w:t xml:space="preserve"> complete Services by </w:t>
      </w:r>
      <w:r w:rsidRPr="007E1BA2">
        <w:rPr>
          <w:rFonts w:ascii="Times New Roman" w:hAnsi="Times New Roman" w:cs="Times New Roman"/>
          <w:i/>
        </w:rPr>
        <w:t>(list items such as milestone dates, acceptance testing, deadlines, required completion date, turnaround time, response time, etc.)</w:t>
      </w:r>
      <w:r w:rsidRPr="007E1BA2">
        <w:rPr>
          <w:rFonts w:ascii="Times New Roman" w:hAnsi="Times New Roman" w:cs="Times New Roman"/>
        </w:rPr>
        <w:t xml:space="preserve">: </w:t>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r w:rsidRPr="007E1BA2">
        <w:rPr>
          <w:rFonts w:ascii="Times New Roman" w:hAnsi="Times New Roman" w:cs="Times New Roman"/>
          <w:u w:val="single"/>
        </w:rPr>
        <w:tab/>
      </w:r>
    </w:p>
    <w:p w14:paraId="05AE64B4"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i/>
        </w:rPr>
      </w:pPr>
    </w:p>
    <w:p w14:paraId="0E59FEEC" w14:textId="77777777" w:rsidR="00612BFF" w:rsidRPr="007E1BA2" w:rsidRDefault="00EA7D63" w:rsidP="00612BFF">
      <w:pPr>
        <w:tabs>
          <w:tab w:val="left" w:pos="360"/>
          <w:tab w:val="right" w:pos="5130"/>
        </w:tabs>
        <w:spacing w:after="0" w:line="240" w:lineRule="auto"/>
        <w:rPr>
          <w:rFonts w:ascii="Times New Roman" w:hAnsi="Times New Roman" w:cs="Times New Roman"/>
          <w:b/>
        </w:rPr>
      </w:pPr>
      <w:r w:rsidRPr="007E1BA2">
        <w:rPr>
          <w:rFonts w:ascii="Times New Roman" w:hAnsi="Times New Roman" w:cs="Times New Roman"/>
          <w:b/>
          <w:u w:val="single"/>
        </w:rPr>
        <w:t>Charges</w:t>
      </w:r>
      <w:r w:rsidR="00E97BB9" w:rsidRPr="007E1BA2">
        <w:rPr>
          <w:rFonts w:ascii="Times New Roman" w:hAnsi="Times New Roman" w:cs="Times New Roman"/>
          <w:b/>
        </w:rPr>
        <w:t>:</w:t>
      </w:r>
      <w:r w:rsidR="00612BFF" w:rsidRPr="007E1BA2">
        <w:rPr>
          <w:rFonts w:ascii="Times New Roman" w:hAnsi="Times New Roman" w:cs="Times New Roman"/>
          <w:b/>
        </w:rPr>
        <w:t xml:space="preserve"> </w:t>
      </w:r>
    </w:p>
    <w:p w14:paraId="2D9559AF" w14:textId="77777777" w:rsidR="00EA7D63" w:rsidRPr="007E1BA2" w:rsidRDefault="00EA7D63" w:rsidP="00612BFF">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 xml:space="preserve">Loyola will pay Consultant for the Services as follows </w:t>
      </w:r>
      <w:r w:rsidRPr="007E1BA2">
        <w:rPr>
          <w:rFonts w:ascii="Times New Roman" w:hAnsi="Times New Roman" w:cs="Times New Roman"/>
          <w:i/>
        </w:rPr>
        <w:t>(check only those that apply)</w:t>
      </w:r>
      <w:r w:rsidRPr="007E1BA2">
        <w:rPr>
          <w:rFonts w:ascii="Times New Roman" w:hAnsi="Times New Roman" w:cs="Times New Roman"/>
        </w:rPr>
        <w:t>:</w:t>
      </w:r>
    </w:p>
    <w:p w14:paraId="559E6005" w14:textId="77777777" w:rsidR="00EA7D63" w:rsidRPr="007E1BA2" w:rsidRDefault="00EA7D63" w:rsidP="006860E6">
      <w:pPr>
        <w:tabs>
          <w:tab w:val="left" w:pos="360"/>
          <w:tab w:val="left" w:pos="720"/>
          <w:tab w:val="right" w:pos="5130"/>
        </w:tabs>
        <w:spacing w:after="0" w:line="240" w:lineRule="auto"/>
        <w:rPr>
          <w:rFonts w:ascii="Times New Roman" w:hAnsi="Times New Roman" w:cs="Times New Roman"/>
          <w:u w:val="single"/>
        </w:rPr>
      </w:pPr>
      <w:r w:rsidRPr="007E1BA2">
        <w:rPr>
          <w:rFonts w:ascii="Times New Roman" w:hAnsi="Times New Roman" w:cs="Times New Roman"/>
        </w:rPr>
        <w:t></w:t>
      </w:r>
      <w:r w:rsidRPr="007E1BA2">
        <w:rPr>
          <w:rFonts w:ascii="Times New Roman" w:hAnsi="Times New Roman" w:cs="Times New Roman"/>
        </w:rPr>
        <w:tab/>
        <w:t>Lump Sum Charges of $</w:t>
      </w:r>
      <w:r w:rsidRPr="007E1BA2">
        <w:rPr>
          <w:rFonts w:ascii="Times New Roman" w:hAnsi="Times New Roman" w:cs="Times New Roman"/>
          <w:u w:val="single"/>
        </w:rPr>
        <w:tab/>
      </w:r>
      <w:r w:rsidR="00612BFF" w:rsidRPr="007E1BA2">
        <w:rPr>
          <w:rFonts w:ascii="Times New Roman" w:hAnsi="Times New Roman" w:cs="Times New Roman"/>
          <w:u w:val="single"/>
        </w:rPr>
        <w:t xml:space="preserve"> </w:t>
      </w:r>
    </w:p>
    <w:p w14:paraId="37D68AAA" w14:textId="77777777" w:rsidR="00EA7D63" w:rsidRPr="007E1BA2" w:rsidRDefault="00EA7D63" w:rsidP="006860E6">
      <w:pPr>
        <w:tabs>
          <w:tab w:val="left" w:pos="360"/>
          <w:tab w:val="left" w:pos="720"/>
          <w:tab w:val="right" w:pos="5130"/>
        </w:tabs>
        <w:spacing w:after="0" w:line="240" w:lineRule="auto"/>
        <w:rPr>
          <w:rFonts w:ascii="Times New Roman" w:hAnsi="Times New Roman" w:cs="Times New Roman"/>
        </w:rPr>
      </w:pPr>
      <w:r w:rsidRPr="007E1BA2">
        <w:rPr>
          <w:rFonts w:ascii="Times New Roman" w:hAnsi="Times New Roman" w:cs="Times New Roman"/>
        </w:rPr>
        <w:t></w:t>
      </w:r>
      <w:r w:rsidRPr="007E1BA2">
        <w:rPr>
          <w:rFonts w:ascii="Times New Roman" w:hAnsi="Times New Roman" w:cs="Times New Roman"/>
        </w:rPr>
        <w:tab/>
        <w:t xml:space="preserve">Charges </w:t>
      </w:r>
      <w:r w:rsidR="006860E6" w:rsidRPr="007E1BA2">
        <w:rPr>
          <w:rFonts w:ascii="Times New Roman" w:hAnsi="Times New Roman" w:cs="Times New Roman"/>
        </w:rPr>
        <w:t>of $___________ per ___________</w:t>
      </w:r>
    </w:p>
    <w:p w14:paraId="3C927659" w14:textId="77777777" w:rsidR="00EA7D63" w:rsidRPr="007E1BA2" w:rsidRDefault="00EA7D63" w:rsidP="006860E6">
      <w:pPr>
        <w:tabs>
          <w:tab w:val="left" w:pos="360"/>
          <w:tab w:val="left" w:pos="720"/>
          <w:tab w:val="right" w:pos="5130"/>
        </w:tabs>
        <w:spacing w:after="0" w:line="240" w:lineRule="auto"/>
        <w:rPr>
          <w:rFonts w:ascii="Times New Roman" w:hAnsi="Times New Roman" w:cs="Times New Roman"/>
          <w:u w:val="single"/>
        </w:rPr>
      </w:pPr>
      <w:r w:rsidRPr="007E1BA2">
        <w:rPr>
          <w:rFonts w:ascii="Times New Roman" w:hAnsi="Times New Roman" w:cs="Times New Roman"/>
        </w:rPr>
        <w:t></w:t>
      </w:r>
      <w:r w:rsidRPr="007E1BA2">
        <w:rPr>
          <w:rFonts w:ascii="Times New Roman" w:hAnsi="Times New Roman" w:cs="Times New Roman"/>
        </w:rPr>
        <w:tab/>
        <w:t>Charges of $</w:t>
      </w:r>
      <w:r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p>
    <w:p w14:paraId="59D2FEF6" w14:textId="77777777" w:rsidR="00EA7D63" w:rsidRPr="007E1BA2" w:rsidRDefault="00EA7D63" w:rsidP="00EA7D63">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 xml:space="preserve">Charges </w:t>
      </w:r>
      <w:r w:rsidR="000923E6" w:rsidRPr="007E1BA2">
        <w:rPr>
          <w:rFonts w:ascii="Times New Roman" w:hAnsi="Times New Roman" w:cs="Times New Roman"/>
        </w:rPr>
        <w:t>will</w:t>
      </w:r>
      <w:r w:rsidRPr="007E1BA2">
        <w:rPr>
          <w:rFonts w:ascii="Times New Roman" w:hAnsi="Times New Roman" w:cs="Times New Roman"/>
        </w:rPr>
        <w:t xml:space="preserve"> not exceed $</w:t>
      </w:r>
      <w:r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612BFF" w:rsidRPr="007E1BA2">
        <w:rPr>
          <w:rFonts w:ascii="Times New Roman" w:hAnsi="Times New Roman" w:cs="Times New Roman"/>
          <w:u w:val="single"/>
        </w:rPr>
        <w:t xml:space="preserve"> </w:t>
      </w:r>
      <w:r w:rsidRPr="007E1BA2">
        <w:rPr>
          <w:rFonts w:ascii="Times New Roman" w:hAnsi="Times New Roman" w:cs="Times New Roman"/>
        </w:rPr>
        <w:t>without Loyola’s prior written consent.</w:t>
      </w:r>
    </w:p>
    <w:p w14:paraId="0E8BF9EA" w14:textId="77777777" w:rsidR="00EA7D63" w:rsidRPr="007E1BA2" w:rsidRDefault="00EA7D63" w:rsidP="00EA7D63">
      <w:pPr>
        <w:tabs>
          <w:tab w:val="left" w:pos="360"/>
          <w:tab w:val="right" w:pos="5130"/>
        </w:tabs>
        <w:spacing w:after="0" w:line="240" w:lineRule="auto"/>
        <w:rPr>
          <w:rFonts w:ascii="Times New Roman" w:hAnsi="Times New Roman" w:cs="Times New Roman"/>
          <w:u w:val="single"/>
        </w:rPr>
      </w:pPr>
      <w:r w:rsidRPr="007E1BA2">
        <w:rPr>
          <w:rFonts w:ascii="Times New Roman" w:hAnsi="Times New Roman" w:cs="Times New Roman"/>
        </w:rPr>
        <w:t xml:space="preserve">Payment due date(s): </w:t>
      </w:r>
      <w:r w:rsidRPr="007E1BA2">
        <w:rPr>
          <w:rFonts w:ascii="Times New Roman" w:hAnsi="Times New Roman" w:cs="Times New Roman"/>
          <w:u w:val="single"/>
        </w:rPr>
        <w:tab/>
      </w:r>
      <w:r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p>
    <w:p w14:paraId="2AFF319E" w14:textId="77777777" w:rsidR="00EA7D63" w:rsidRPr="007E1BA2" w:rsidRDefault="00EA7D63" w:rsidP="00E60B81">
      <w:pPr>
        <w:widowControl w:val="0"/>
        <w:autoSpaceDE w:val="0"/>
        <w:autoSpaceDN w:val="0"/>
        <w:adjustRightInd w:val="0"/>
        <w:spacing w:after="0" w:line="240" w:lineRule="auto"/>
        <w:jc w:val="both"/>
        <w:rPr>
          <w:rFonts w:ascii="Times New Roman" w:hAnsi="Times New Roman" w:cs="Times New Roman"/>
          <w:i/>
        </w:rPr>
      </w:pPr>
    </w:p>
    <w:p w14:paraId="1B1F494D" w14:textId="77777777" w:rsidR="00867904" w:rsidRPr="007E1BA2" w:rsidRDefault="0013380D" w:rsidP="00867904">
      <w:pPr>
        <w:tabs>
          <w:tab w:val="left" w:pos="360"/>
          <w:tab w:val="right" w:pos="5130"/>
        </w:tabs>
        <w:spacing w:after="0" w:line="240" w:lineRule="auto"/>
        <w:rPr>
          <w:rFonts w:ascii="Times New Roman" w:hAnsi="Times New Roman" w:cs="Times New Roman"/>
          <w:b/>
          <w:u w:val="single"/>
        </w:rPr>
      </w:pPr>
      <w:r w:rsidRPr="007E1BA2">
        <w:rPr>
          <w:rFonts w:ascii="Times New Roman" w:hAnsi="Times New Roman" w:cs="Times New Roman"/>
          <w:b/>
          <w:u w:val="single"/>
        </w:rPr>
        <w:t>Loyola’s Project Representative</w:t>
      </w:r>
      <w:r w:rsidR="00E97BB9" w:rsidRPr="007E1BA2">
        <w:rPr>
          <w:rFonts w:ascii="Times New Roman" w:hAnsi="Times New Roman" w:cs="Times New Roman"/>
          <w:b/>
        </w:rPr>
        <w:t>:</w:t>
      </w:r>
    </w:p>
    <w:p w14:paraId="1A4BCCB7" w14:textId="77777777" w:rsidR="00867904" w:rsidRPr="007E1BA2" w:rsidRDefault="00867904" w:rsidP="00867904">
      <w:pPr>
        <w:tabs>
          <w:tab w:val="left" w:pos="360"/>
          <w:tab w:val="right" w:pos="5130"/>
        </w:tabs>
        <w:spacing w:after="0" w:line="240" w:lineRule="auto"/>
        <w:rPr>
          <w:rFonts w:ascii="Times New Roman" w:hAnsi="Times New Roman" w:cs="Times New Roman"/>
          <w:u w:val="single"/>
        </w:rPr>
      </w:pPr>
      <w:r w:rsidRPr="007E1BA2">
        <w:rPr>
          <w:rFonts w:ascii="Times New Roman" w:hAnsi="Times New Roman" w:cs="Times New Roman"/>
        </w:rPr>
        <w:t xml:space="preserve">Name: </w:t>
      </w:r>
      <w:r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rPr>
        <w:t xml:space="preserve"> </w:t>
      </w:r>
      <w:r w:rsidRPr="007E1BA2">
        <w:rPr>
          <w:rFonts w:ascii="Times New Roman" w:hAnsi="Times New Roman" w:cs="Times New Roman"/>
        </w:rPr>
        <w:t xml:space="preserve">Title &amp; Dept.: </w:t>
      </w:r>
      <w:r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p>
    <w:p w14:paraId="68F955BB" w14:textId="77777777" w:rsidR="00867904" w:rsidRPr="007E1BA2" w:rsidRDefault="00867904" w:rsidP="00867904">
      <w:pPr>
        <w:tabs>
          <w:tab w:val="left" w:pos="360"/>
          <w:tab w:val="right" w:pos="5130"/>
        </w:tabs>
        <w:spacing w:after="0" w:line="240" w:lineRule="auto"/>
        <w:rPr>
          <w:rFonts w:ascii="Times New Roman" w:hAnsi="Times New Roman" w:cs="Times New Roman"/>
          <w:u w:val="single"/>
        </w:rPr>
      </w:pPr>
      <w:r w:rsidRPr="007E1BA2">
        <w:rPr>
          <w:rFonts w:ascii="Times New Roman" w:hAnsi="Times New Roman" w:cs="Times New Roman"/>
        </w:rPr>
        <w:t>Phone:</w:t>
      </w:r>
      <w:r w:rsidR="00612BFF" w:rsidRPr="007E1BA2">
        <w:rPr>
          <w:rFonts w:ascii="Times New Roman" w:hAnsi="Times New Roman" w:cs="Times New Roman"/>
        </w:rPr>
        <w:t xml:space="preserve"> </w:t>
      </w:r>
      <w:r w:rsidR="0013380D" w:rsidRPr="007E1BA2">
        <w:rPr>
          <w:rFonts w:ascii="Times New Roman" w:hAnsi="Times New Roman" w:cs="Times New Roman"/>
          <w:u w:val="single"/>
        </w:rPr>
        <w:tab/>
      </w:r>
      <w:r w:rsidRPr="007E1BA2">
        <w:rPr>
          <w:rFonts w:ascii="Times New Roman" w:hAnsi="Times New Roman" w:cs="Times New Roman"/>
        </w:rPr>
        <w:t xml:space="preserve"> </w:t>
      </w:r>
      <w:r w:rsidR="0013380D" w:rsidRPr="007E1BA2">
        <w:rPr>
          <w:rFonts w:ascii="Times New Roman" w:hAnsi="Times New Roman" w:cs="Times New Roman"/>
        </w:rPr>
        <w:t>Email</w:t>
      </w:r>
      <w:r w:rsidRPr="007E1BA2">
        <w:rPr>
          <w:rFonts w:ascii="Times New Roman" w:hAnsi="Times New Roman" w:cs="Times New Roman"/>
        </w:rPr>
        <w:t>:</w:t>
      </w:r>
      <w:r w:rsidRPr="007E1BA2">
        <w:rPr>
          <w:rFonts w:ascii="Times New Roman" w:hAnsi="Times New Roman" w:cs="Times New Roman"/>
          <w:u w:val="single"/>
        </w:rPr>
        <w:t xml:space="preserve"> </w:t>
      </w:r>
      <w:r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13380D" w:rsidRPr="007E1BA2">
        <w:rPr>
          <w:rFonts w:ascii="Times New Roman" w:hAnsi="Times New Roman" w:cs="Times New Roman"/>
          <w:u w:val="single"/>
        </w:rPr>
        <w:tab/>
      </w:r>
      <w:r w:rsidR="00612BFF" w:rsidRPr="007E1BA2">
        <w:rPr>
          <w:rFonts w:ascii="Times New Roman" w:hAnsi="Times New Roman" w:cs="Times New Roman"/>
        </w:rPr>
        <w:t xml:space="preserve"> </w:t>
      </w:r>
    </w:p>
    <w:p w14:paraId="405ACB30" w14:textId="77777777" w:rsidR="006860E6" w:rsidRPr="007E1BA2" w:rsidRDefault="006860E6" w:rsidP="006860E6">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 xml:space="preserve"> </w:t>
      </w:r>
      <w:r w:rsidR="00867904" w:rsidRPr="007E1BA2">
        <w:rPr>
          <w:rFonts w:ascii="Times New Roman" w:hAnsi="Times New Roman" w:cs="Times New Roman"/>
        </w:rPr>
        <w:t>LSC, 1032 W. Sheridan Road, Chicago, IL 60626</w:t>
      </w:r>
      <w:r w:rsidRPr="007E1BA2">
        <w:rPr>
          <w:rFonts w:ascii="Times New Roman" w:hAnsi="Times New Roman" w:cs="Times New Roman"/>
        </w:rPr>
        <w:t xml:space="preserve"> Building: ___________________ Room #: _______</w:t>
      </w:r>
    </w:p>
    <w:p w14:paraId="7631CB9F" w14:textId="77777777" w:rsidR="006860E6" w:rsidRPr="007E1BA2" w:rsidRDefault="006860E6" w:rsidP="006860E6">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 xml:space="preserve"> </w:t>
      </w:r>
      <w:r w:rsidR="00867904" w:rsidRPr="007E1BA2">
        <w:rPr>
          <w:rFonts w:ascii="Times New Roman" w:hAnsi="Times New Roman" w:cs="Times New Roman"/>
        </w:rPr>
        <w:t>WTC, 820 N. Michigan Ave., Chicago, IL 60611</w:t>
      </w:r>
      <w:r w:rsidR="00612BFF" w:rsidRPr="007E1BA2">
        <w:rPr>
          <w:rFonts w:ascii="Times New Roman" w:hAnsi="Times New Roman" w:cs="Times New Roman"/>
        </w:rPr>
        <w:t xml:space="preserve"> </w:t>
      </w:r>
      <w:r w:rsidRPr="007E1BA2">
        <w:rPr>
          <w:rFonts w:ascii="Times New Roman" w:hAnsi="Times New Roman" w:cs="Times New Roman"/>
        </w:rPr>
        <w:t>Building: ___________________ Room #: _______</w:t>
      </w:r>
    </w:p>
    <w:p w14:paraId="6F5D9522" w14:textId="77777777" w:rsidR="00FC1C8B" w:rsidRPr="007E1BA2" w:rsidRDefault="006860E6" w:rsidP="006860E6">
      <w:pPr>
        <w:tabs>
          <w:tab w:val="left" w:pos="360"/>
          <w:tab w:val="right" w:pos="5130"/>
        </w:tabs>
        <w:spacing w:after="0" w:line="240" w:lineRule="auto"/>
        <w:rPr>
          <w:rFonts w:ascii="Times New Roman" w:hAnsi="Times New Roman" w:cs="Times New Roman"/>
        </w:rPr>
      </w:pPr>
      <w:r w:rsidRPr="007E1BA2">
        <w:rPr>
          <w:rFonts w:ascii="Times New Roman" w:hAnsi="Times New Roman" w:cs="Times New Roman"/>
        </w:rPr>
        <w:t xml:space="preserve"> </w:t>
      </w:r>
      <w:r w:rsidR="007E0200" w:rsidRPr="007E1BA2">
        <w:rPr>
          <w:rFonts w:ascii="Times New Roman" w:hAnsi="Times New Roman" w:cs="Times New Roman"/>
        </w:rPr>
        <w:t>HS</w:t>
      </w:r>
      <w:r w:rsidR="00196A8E" w:rsidRPr="007E1BA2">
        <w:rPr>
          <w:rFonts w:ascii="Times New Roman" w:hAnsi="Times New Roman" w:cs="Times New Roman"/>
        </w:rPr>
        <w:t>C</w:t>
      </w:r>
      <w:r w:rsidR="00867904" w:rsidRPr="007E1BA2">
        <w:rPr>
          <w:rFonts w:ascii="Times New Roman" w:hAnsi="Times New Roman" w:cs="Times New Roman"/>
        </w:rPr>
        <w:t>, 21</w:t>
      </w:r>
      <w:r w:rsidRPr="007E1BA2">
        <w:rPr>
          <w:rFonts w:ascii="Times New Roman" w:hAnsi="Times New Roman" w:cs="Times New Roman"/>
        </w:rPr>
        <w:t xml:space="preserve">60 S. First Ave., Maywood, IL </w:t>
      </w:r>
      <w:r w:rsidR="00867904" w:rsidRPr="007E1BA2">
        <w:rPr>
          <w:rFonts w:ascii="Times New Roman" w:hAnsi="Times New Roman" w:cs="Times New Roman"/>
        </w:rPr>
        <w:t>60153</w:t>
      </w:r>
      <w:r w:rsidRPr="007E1BA2">
        <w:rPr>
          <w:rFonts w:ascii="Times New Roman" w:hAnsi="Times New Roman" w:cs="Times New Roman"/>
        </w:rPr>
        <w:t xml:space="preserve"> Building: ___________________ Room #: _______</w:t>
      </w:r>
    </w:p>
    <w:sectPr w:rsidR="00FC1C8B" w:rsidRPr="007E1BA2" w:rsidSect="006860E6">
      <w:pgSz w:w="12240" w:h="15840" w:code="1"/>
      <w:pgMar w:top="720" w:right="720" w:bottom="720" w:left="720" w:header="720"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DEEB" w14:textId="77777777" w:rsidR="004F57CC" w:rsidRDefault="004F57CC" w:rsidP="002C439C">
      <w:pPr>
        <w:spacing w:after="0" w:line="240" w:lineRule="auto"/>
      </w:pPr>
      <w:r>
        <w:separator/>
      </w:r>
    </w:p>
  </w:endnote>
  <w:endnote w:type="continuationSeparator" w:id="0">
    <w:p w14:paraId="2983801D" w14:textId="77777777" w:rsidR="004F57CC" w:rsidRDefault="004F57CC" w:rsidP="002C439C">
      <w:pPr>
        <w:spacing w:after="0" w:line="240" w:lineRule="auto"/>
      </w:pPr>
      <w:r>
        <w:continuationSeparator/>
      </w:r>
    </w:p>
  </w:endnote>
  <w:endnote w:type="continuationNotice" w:id="1">
    <w:p w14:paraId="27418FB1" w14:textId="77777777" w:rsidR="004F57CC" w:rsidRDefault="004F5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6849" w14:textId="77777777" w:rsidR="006D3C0C" w:rsidRDefault="006D3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95F0" w14:textId="0DFC8DE0" w:rsidR="00A74470" w:rsidRPr="002C439C" w:rsidRDefault="00A74470" w:rsidP="002C439C">
    <w:pPr>
      <w:pStyle w:val="Footer"/>
      <w:jc w:val="center"/>
      <w:rPr>
        <w:rFonts w:ascii="Times New Roman" w:hAnsi="Times New Roman" w:cs="Times New Roman"/>
      </w:rPr>
    </w:pPr>
    <w:r w:rsidRPr="002C439C">
      <w:rPr>
        <w:rFonts w:ascii="Times New Roman" w:hAnsi="Times New Roman" w:cs="Times New Roman"/>
      </w:rPr>
      <w:fldChar w:fldCharType="begin"/>
    </w:r>
    <w:r w:rsidRPr="002C439C">
      <w:rPr>
        <w:rFonts w:ascii="Times New Roman" w:hAnsi="Times New Roman" w:cs="Times New Roman"/>
      </w:rPr>
      <w:instrText xml:space="preserve"> PAGE   \* MERGEFORMAT </w:instrText>
    </w:r>
    <w:r w:rsidRPr="002C439C">
      <w:rPr>
        <w:rFonts w:ascii="Times New Roman" w:hAnsi="Times New Roman" w:cs="Times New Roman"/>
      </w:rPr>
      <w:fldChar w:fldCharType="separate"/>
    </w:r>
    <w:r w:rsidR="006D3C0C">
      <w:rPr>
        <w:rFonts w:ascii="Times New Roman" w:hAnsi="Times New Roman" w:cs="Times New Roman"/>
        <w:noProof/>
      </w:rPr>
      <w:t>1</w:t>
    </w:r>
    <w:r w:rsidRPr="002C439C">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8C8F" w14:textId="77777777" w:rsidR="006D3C0C" w:rsidRDefault="006D3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4452" w14:textId="77777777" w:rsidR="00A74470" w:rsidRPr="002C439C" w:rsidRDefault="00A74470" w:rsidP="002C439C">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F2F6" w14:textId="77777777" w:rsidR="004F57CC" w:rsidRDefault="004F57CC" w:rsidP="002C439C">
      <w:pPr>
        <w:spacing w:after="0" w:line="240" w:lineRule="auto"/>
      </w:pPr>
      <w:r>
        <w:separator/>
      </w:r>
    </w:p>
  </w:footnote>
  <w:footnote w:type="continuationSeparator" w:id="0">
    <w:p w14:paraId="18D2DE82" w14:textId="77777777" w:rsidR="004F57CC" w:rsidRDefault="004F57CC" w:rsidP="002C439C">
      <w:pPr>
        <w:spacing w:after="0" w:line="240" w:lineRule="auto"/>
      </w:pPr>
      <w:r>
        <w:continuationSeparator/>
      </w:r>
    </w:p>
  </w:footnote>
  <w:footnote w:type="continuationNotice" w:id="1">
    <w:p w14:paraId="09063BDF" w14:textId="77777777" w:rsidR="004F57CC" w:rsidRDefault="004F5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BB0A" w14:textId="77777777" w:rsidR="006D3C0C" w:rsidRDefault="006D3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9F41" w14:textId="77777777" w:rsidR="006D3C0C" w:rsidRDefault="006D3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97A4" w14:textId="77777777" w:rsidR="006D3C0C" w:rsidRDefault="006D3C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213F" w14:textId="77777777" w:rsidR="007D4702" w:rsidRPr="007D4702" w:rsidRDefault="007D4702" w:rsidP="007D4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2218A"/>
    <w:multiLevelType w:val="hybridMultilevel"/>
    <w:tmpl w:val="C3AC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94F19"/>
    <w:multiLevelType w:val="multilevel"/>
    <w:tmpl w:val="6F44F77A"/>
    <w:lvl w:ilvl="0">
      <w:start w:val="1"/>
      <w:numFmt w:val="decimal"/>
      <w:lvlText w:val="%1."/>
      <w:lvlJc w:val="left"/>
      <w:pPr>
        <w:ind w:left="134" w:hanging="253"/>
        <w:jc w:val="right"/>
      </w:pPr>
      <w:rPr>
        <w:rFonts w:ascii="Times New Roman" w:eastAsia="Times New Roman" w:hAnsi="Times New Roman" w:cs="Times New Roman" w:hint="default"/>
        <w:b/>
        <w:bCs/>
        <w:spacing w:val="0"/>
        <w:w w:val="100"/>
        <w:sz w:val="22"/>
        <w:szCs w:val="22"/>
      </w:rPr>
    </w:lvl>
    <w:lvl w:ilvl="1">
      <w:start w:val="1"/>
      <w:numFmt w:val="decimal"/>
      <w:lvlText w:val="%1.%2"/>
      <w:lvlJc w:val="left"/>
      <w:pPr>
        <w:ind w:left="173" w:hanging="353"/>
        <w:jc w:val="right"/>
      </w:pPr>
      <w:rPr>
        <w:rFonts w:hint="default"/>
        <w:w w:val="100"/>
      </w:rPr>
    </w:lvl>
    <w:lvl w:ilvl="2">
      <w:numFmt w:val="bullet"/>
      <w:lvlText w:val="•"/>
      <w:lvlJc w:val="left"/>
      <w:pPr>
        <w:ind w:left="1426" w:hanging="353"/>
      </w:pPr>
      <w:rPr>
        <w:rFonts w:hint="default"/>
      </w:rPr>
    </w:lvl>
    <w:lvl w:ilvl="3">
      <w:numFmt w:val="bullet"/>
      <w:lvlText w:val="•"/>
      <w:lvlJc w:val="left"/>
      <w:pPr>
        <w:ind w:left="2673" w:hanging="353"/>
      </w:pPr>
      <w:rPr>
        <w:rFonts w:hint="default"/>
      </w:rPr>
    </w:lvl>
    <w:lvl w:ilvl="4">
      <w:numFmt w:val="bullet"/>
      <w:lvlText w:val="•"/>
      <w:lvlJc w:val="left"/>
      <w:pPr>
        <w:ind w:left="3920" w:hanging="353"/>
      </w:pPr>
      <w:rPr>
        <w:rFonts w:hint="default"/>
      </w:rPr>
    </w:lvl>
    <w:lvl w:ilvl="5">
      <w:numFmt w:val="bullet"/>
      <w:lvlText w:val="•"/>
      <w:lvlJc w:val="left"/>
      <w:pPr>
        <w:ind w:left="5166" w:hanging="353"/>
      </w:pPr>
      <w:rPr>
        <w:rFonts w:hint="default"/>
      </w:rPr>
    </w:lvl>
    <w:lvl w:ilvl="6">
      <w:numFmt w:val="bullet"/>
      <w:lvlText w:val="•"/>
      <w:lvlJc w:val="left"/>
      <w:pPr>
        <w:ind w:left="6413" w:hanging="353"/>
      </w:pPr>
      <w:rPr>
        <w:rFonts w:hint="default"/>
      </w:rPr>
    </w:lvl>
    <w:lvl w:ilvl="7">
      <w:numFmt w:val="bullet"/>
      <w:lvlText w:val="•"/>
      <w:lvlJc w:val="left"/>
      <w:pPr>
        <w:ind w:left="7660" w:hanging="353"/>
      </w:pPr>
      <w:rPr>
        <w:rFonts w:hint="default"/>
      </w:rPr>
    </w:lvl>
    <w:lvl w:ilvl="8">
      <w:numFmt w:val="bullet"/>
      <w:lvlText w:val="•"/>
      <w:lvlJc w:val="left"/>
      <w:pPr>
        <w:ind w:left="8906" w:hanging="353"/>
      </w:pPr>
      <w:rPr>
        <w:rFonts w:hint="default"/>
      </w:rPr>
    </w:lvl>
  </w:abstractNum>
  <w:abstractNum w:abstractNumId="2" w15:restartNumberingAfterBreak="0">
    <w:nsid w:val="416F0AC6"/>
    <w:multiLevelType w:val="hybridMultilevel"/>
    <w:tmpl w:val="841A795A"/>
    <w:lvl w:ilvl="0" w:tplc="941EE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9C0088"/>
    <w:multiLevelType w:val="multilevel"/>
    <w:tmpl w:val="39D40BDC"/>
    <w:lvl w:ilvl="0">
      <w:start w:val="1"/>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16cid:durableId="1460034186">
    <w:abstractNumId w:val="0"/>
  </w:num>
  <w:num w:numId="2" w16cid:durableId="991329110">
    <w:abstractNumId w:val="3"/>
  </w:num>
  <w:num w:numId="3" w16cid:durableId="355929181">
    <w:abstractNumId w:val="2"/>
  </w:num>
  <w:num w:numId="4" w16cid:durableId="207404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28"/>
    <w:rsid w:val="00031629"/>
    <w:rsid w:val="0003492F"/>
    <w:rsid w:val="00035AEB"/>
    <w:rsid w:val="000408A5"/>
    <w:rsid w:val="00045A6F"/>
    <w:rsid w:val="00074217"/>
    <w:rsid w:val="000923E6"/>
    <w:rsid w:val="00096CAF"/>
    <w:rsid w:val="000A7F4C"/>
    <w:rsid w:val="000B11F5"/>
    <w:rsid w:val="000C0730"/>
    <w:rsid w:val="000D72F5"/>
    <w:rsid w:val="000E2A53"/>
    <w:rsid w:val="00125396"/>
    <w:rsid w:val="0013380D"/>
    <w:rsid w:val="00157513"/>
    <w:rsid w:val="001672EA"/>
    <w:rsid w:val="00175C03"/>
    <w:rsid w:val="00176CF2"/>
    <w:rsid w:val="00181CD9"/>
    <w:rsid w:val="001831B3"/>
    <w:rsid w:val="00196A8E"/>
    <w:rsid w:val="001A1328"/>
    <w:rsid w:val="001A3745"/>
    <w:rsid w:val="001B3822"/>
    <w:rsid w:val="001F661E"/>
    <w:rsid w:val="00207EC2"/>
    <w:rsid w:val="002136C0"/>
    <w:rsid w:val="00217CEC"/>
    <w:rsid w:val="0022698D"/>
    <w:rsid w:val="002462EF"/>
    <w:rsid w:val="0026019D"/>
    <w:rsid w:val="00274132"/>
    <w:rsid w:val="00281C1D"/>
    <w:rsid w:val="00282E7E"/>
    <w:rsid w:val="002A3D69"/>
    <w:rsid w:val="002A6854"/>
    <w:rsid w:val="002B5A74"/>
    <w:rsid w:val="002C439C"/>
    <w:rsid w:val="002C515C"/>
    <w:rsid w:val="002D2D7C"/>
    <w:rsid w:val="002F1764"/>
    <w:rsid w:val="003101EB"/>
    <w:rsid w:val="00312207"/>
    <w:rsid w:val="00320CB9"/>
    <w:rsid w:val="003545BA"/>
    <w:rsid w:val="00357E7E"/>
    <w:rsid w:val="00362428"/>
    <w:rsid w:val="003738DE"/>
    <w:rsid w:val="003815D3"/>
    <w:rsid w:val="00381F54"/>
    <w:rsid w:val="003921BA"/>
    <w:rsid w:val="003B71A4"/>
    <w:rsid w:val="00443B57"/>
    <w:rsid w:val="00471FA7"/>
    <w:rsid w:val="00480310"/>
    <w:rsid w:val="004A11CF"/>
    <w:rsid w:val="004A2D8B"/>
    <w:rsid w:val="004A713D"/>
    <w:rsid w:val="004B012B"/>
    <w:rsid w:val="004D4F55"/>
    <w:rsid w:val="004D5AC6"/>
    <w:rsid w:val="004E7A61"/>
    <w:rsid w:val="004F57CC"/>
    <w:rsid w:val="005020F0"/>
    <w:rsid w:val="00510755"/>
    <w:rsid w:val="00523637"/>
    <w:rsid w:val="00527FBF"/>
    <w:rsid w:val="00544BAF"/>
    <w:rsid w:val="00552DA4"/>
    <w:rsid w:val="00562540"/>
    <w:rsid w:val="00571C17"/>
    <w:rsid w:val="005927DA"/>
    <w:rsid w:val="00594217"/>
    <w:rsid w:val="005B29C3"/>
    <w:rsid w:val="005C5AFB"/>
    <w:rsid w:val="005C6DEE"/>
    <w:rsid w:val="005C6EA8"/>
    <w:rsid w:val="005D0550"/>
    <w:rsid w:val="005E38B2"/>
    <w:rsid w:val="005F4BB6"/>
    <w:rsid w:val="00607329"/>
    <w:rsid w:val="00612BFF"/>
    <w:rsid w:val="00630EFB"/>
    <w:rsid w:val="00634393"/>
    <w:rsid w:val="006704C6"/>
    <w:rsid w:val="006860E6"/>
    <w:rsid w:val="006A4B10"/>
    <w:rsid w:val="006A63D5"/>
    <w:rsid w:val="006A6713"/>
    <w:rsid w:val="006D3C0C"/>
    <w:rsid w:val="006D3DF6"/>
    <w:rsid w:val="006D49D1"/>
    <w:rsid w:val="006D7AEE"/>
    <w:rsid w:val="006E06D1"/>
    <w:rsid w:val="006E5619"/>
    <w:rsid w:val="0070215D"/>
    <w:rsid w:val="0071792D"/>
    <w:rsid w:val="00725CB2"/>
    <w:rsid w:val="00757583"/>
    <w:rsid w:val="0076765B"/>
    <w:rsid w:val="00772299"/>
    <w:rsid w:val="00773F95"/>
    <w:rsid w:val="007953FB"/>
    <w:rsid w:val="007A28DD"/>
    <w:rsid w:val="007C30D5"/>
    <w:rsid w:val="007D2A88"/>
    <w:rsid w:val="007D4702"/>
    <w:rsid w:val="007D6D12"/>
    <w:rsid w:val="007E0200"/>
    <w:rsid w:val="007E1BA2"/>
    <w:rsid w:val="00816543"/>
    <w:rsid w:val="008275B3"/>
    <w:rsid w:val="00852B1B"/>
    <w:rsid w:val="00867904"/>
    <w:rsid w:val="0087419B"/>
    <w:rsid w:val="0088097E"/>
    <w:rsid w:val="00895D79"/>
    <w:rsid w:val="008A388D"/>
    <w:rsid w:val="008B2789"/>
    <w:rsid w:val="008D3D4E"/>
    <w:rsid w:val="008E0CB5"/>
    <w:rsid w:val="008E717E"/>
    <w:rsid w:val="008F0CAA"/>
    <w:rsid w:val="008F3752"/>
    <w:rsid w:val="00910B91"/>
    <w:rsid w:val="00932BA3"/>
    <w:rsid w:val="00950A2A"/>
    <w:rsid w:val="00975D01"/>
    <w:rsid w:val="009A19DE"/>
    <w:rsid w:val="009F23CD"/>
    <w:rsid w:val="009F7C4D"/>
    <w:rsid w:val="00A01603"/>
    <w:rsid w:val="00A121D3"/>
    <w:rsid w:val="00A23623"/>
    <w:rsid w:val="00A358DE"/>
    <w:rsid w:val="00A63629"/>
    <w:rsid w:val="00A65C30"/>
    <w:rsid w:val="00A74470"/>
    <w:rsid w:val="00A7645F"/>
    <w:rsid w:val="00A84139"/>
    <w:rsid w:val="00AA42FA"/>
    <w:rsid w:val="00AB62FD"/>
    <w:rsid w:val="00AB7249"/>
    <w:rsid w:val="00AC27C4"/>
    <w:rsid w:val="00AC5DB0"/>
    <w:rsid w:val="00AC7A31"/>
    <w:rsid w:val="00AE7895"/>
    <w:rsid w:val="00AF0EE8"/>
    <w:rsid w:val="00B00FA2"/>
    <w:rsid w:val="00B26E91"/>
    <w:rsid w:val="00B404CC"/>
    <w:rsid w:val="00B42146"/>
    <w:rsid w:val="00B72E7A"/>
    <w:rsid w:val="00BA7D73"/>
    <w:rsid w:val="00BD6221"/>
    <w:rsid w:val="00BD660D"/>
    <w:rsid w:val="00BE6176"/>
    <w:rsid w:val="00C42FDC"/>
    <w:rsid w:val="00C46B9B"/>
    <w:rsid w:val="00C53BF0"/>
    <w:rsid w:val="00C54A19"/>
    <w:rsid w:val="00C5697F"/>
    <w:rsid w:val="00C57D2C"/>
    <w:rsid w:val="00C62D56"/>
    <w:rsid w:val="00C67463"/>
    <w:rsid w:val="00C6780A"/>
    <w:rsid w:val="00C90A55"/>
    <w:rsid w:val="00CA197E"/>
    <w:rsid w:val="00CA5025"/>
    <w:rsid w:val="00CA7B99"/>
    <w:rsid w:val="00CB1B22"/>
    <w:rsid w:val="00CE6302"/>
    <w:rsid w:val="00CF1706"/>
    <w:rsid w:val="00D1722A"/>
    <w:rsid w:val="00D3755D"/>
    <w:rsid w:val="00D43A24"/>
    <w:rsid w:val="00D513E6"/>
    <w:rsid w:val="00D74F5F"/>
    <w:rsid w:val="00DA32CC"/>
    <w:rsid w:val="00DB4D5F"/>
    <w:rsid w:val="00DD66FA"/>
    <w:rsid w:val="00DE0C95"/>
    <w:rsid w:val="00DE2DA9"/>
    <w:rsid w:val="00E0171C"/>
    <w:rsid w:val="00E07B73"/>
    <w:rsid w:val="00E11CD2"/>
    <w:rsid w:val="00E1697D"/>
    <w:rsid w:val="00E23626"/>
    <w:rsid w:val="00E372A3"/>
    <w:rsid w:val="00E5633D"/>
    <w:rsid w:val="00E5784F"/>
    <w:rsid w:val="00E60B81"/>
    <w:rsid w:val="00E60C91"/>
    <w:rsid w:val="00E66B47"/>
    <w:rsid w:val="00E97060"/>
    <w:rsid w:val="00E97BB9"/>
    <w:rsid w:val="00EA7D63"/>
    <w:rsid w:val="00EB53BC"/>
    <w:rsid w:val="00EC2DFD"/>
    <w:rsid w:val="00F06F42"/>
    <w:rsid w:val="00F12D3C"/>
    <w:rsid w:val="00F22D97"/>
    <w:rsid w:val="00F27036"/>
    <w:rsid w:val="00F408DC"/>
    <w:rsid w:val="00F463BA"/>
    <w:rsid w:val="00F51930"/>
    <w:rsid w:val="00F71732"/>
    <w:rsid w:val="00F777A0"/>
    <w:rsid w:val="00FA64F0"/>
    <w:rsid w:val="00FB5CFF"/>
    <w:rsid w:val="00FC1C8B"/>
    <w:rsid w:val="00FF1DDD"/>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2DC4"/>
  <w15:docId w15:val="{E011563A-D519-4214-8977-77BBDF98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3"/>
    <w:qFormat/>
    <w:rsid w:val="00F463BA"/>
    <w:pPr>
      <w:widowControl w:val="0"/>
      <w:autoSpaceDE w:val="0"/>
      <w:autoSpaceDN w:val="0"/>
      <w:spacing w:after="0" w:line="240" w:lineRule="auto"/>
      <w:ind w:left="156"/>
      <w:outlineLvl w:val="0"/>
    </w:pPr>
    <w:rPr>
      <w:rFonts w:ascii="Times New Roman" w:eastAsia="Times New Roman" w:hAnsi="Times New Roman" w:cs="Times New Roman"/>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62428"/>
    <w:pPr>
      <w:ind w:left="720"/>
      <w:contextualSpacing/>
    </w:pPr>
  </w:style>
  <w:style w:type="paragraph" w:styleId="Header">
    <w:name w:val="header"/>
    <w:basedOn w:val="Normal"/>
    <w:link w:val="HeaderChar"/>
    <w:uiPriority w:val="99"/>
    <w:unhideWhenUsed/>
    <w:rsid w:val="002C4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9C"/>
  </w:style>
  <w:style w:type="paragraph" w:styleId="Footer">
    <w:name w:val="footer"/>
    <w:basedOn w:val="Normal"/>
    <w:link w:val="FooterChar"/>
    <w:uiPriority w:val="99"/>
    <w:unhideWhenUsed/>
    <w:rsid w:val="002C4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9C"/>
  </w:style>
  <w:style w:type="paragraph" w:styleId="BalloonText">
    <w:name w:val="Balloon Text"/>
    <w:basedOn w:val="Normal"/>
    <w:link w:val="BalloonTextChar"/>
    <w:uiPriority w:val="99"/>
    <w:semiHidden/>
    <w:unhideWhenUsed/>
    <w:rsid w:val="009F7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C4D"/>
    <w:rPr>
      <w:rFonts w:ascii="Tahoma" w:hAnsi="Tahoma" w:cs="Tahoma"/>
      <w:sz w:val="16"/>
      <w:szCs w:val="16"/>
    </w:rPr>
  </w:style>
  <w:style w:type="paragraph" w:customStyle="1" w:styleId="Style">
    <w:name w:val="Style"/>
    <w:rsid w:val="008F0C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463B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463BA"/>
    <w:rPr>
      <w:rFonts w:ascii="Times New Roman" w:eastAsia="Times New Roman" w:hAnsi="Times New Roman" w:cs="Times New Roman"/>
    </w:rPr>
  </w:style>
  <w:style w:type="character" w:customStyle="1" w:styleId="Heading1Char">
    <w:name w:val="Heading 1 Char"/>
    <w:basedOn w:val="DefaultParagraphFont"/>
    <w:link w:val="Heading1"/>
    <w:uiPriority w:val="13"/>
    <w:rsid w:val="00F463BA"/>
    <w:rPr>
      <w:rFonts w:ascii="Times New Roman" w:eastAsia="Times New Roman" w:hAnsi="Times New Roman" w:cs="Times New Roman"/>
      <w:b/>
      <w:bCs/>
      <w:u w:val="single" w:color="000000"/>
    </w:rPr>
  </w:style>
  <w:style w:type="paragraph" w:styleId="Revision">
    <w:name w:val="Revision"/>
    <w:hidden/>
    <w:uiPriority w:val="99"/>
    <w:semiHidden/>
    <w:rsid w:val="003815D3"/>
    <w:pPr>
      <w:spacing w:after="0" w:line="240" w:lineRule="auto"/>
    </w:pPr>
  </w:style>
  <w:style w:type="character" w:styleId="Hyperlink">
    <w:name w:val="Hyperlink"/>
    <w:basedOn w:val="DefaultParagraphFont"/>
    <w:uiPriority w:val="99"/>
    <w:unhideWhenUsed/>
    <w:rsid w:val="005D05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d2a0a-60d6-4d3b-a949-63cbd3b28ea9" xsi:nil="true"/>
    <lcf76f155ced4ddcb4097134ff3c332f xmlns="52704223-a036-48de-9691-65c3edce12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6AA040E1289D4687C93BA8141B4E4A" ma:contentTypeVersion="19" ma:contentTypeDescription="Create a new document." ma:contentTypeScope="" ma:versionID="0f6e5a6f9dcf59670b9562f87a1ae2d0">
  <xsd:schema xmlns:xsd="http://www.w3.org/2001/XMLSchema" xmlns:xs="http://www.w3.org/2001/XMLSchema" xmlns:p="http://schemas.microsoft.com/office/2006/metadata/properties" xmlns:ns1="http://schemas.microsoft.com/sharepoint/v3" xmlns:ns2="52704223-a036-48de-9691-65c3edce12f9" xmlns:ns3="30ad2a0a-60d6-4d3b-a949-63cbd3b28ea9" targetNamespace="http://schemas.microsoft.com/office/2006/metadata/properties" ma:root="true" ma:fieldsID="8a4c0a898e01d4e97359db7f4a753f95" ns1:_="" ns2:_="" ns3:_="">
    <xsd:import namespace="http://schemas.microsoft.com/sharepoint/v3"/>
    <xsd:import namespace="52704223-a036-48de-9691-65c3edce12f9"/>
    <xsd:import namespace="30ad2a0a-60d6-4d3b-a949-63cbd3b28e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04223-a036-48de-9691-65c3edce1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d2a0a-60d6-4d3b-a949-63cbd3b28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7dcd34-ee84-4a46-b009-8b656d651204}" ma:internalName="TaxCatchAll" ma:showField="CatchAllData" ma:web="30ad2a0a-60d6-4d3b-a949-63cbd3b28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9505F-328E-4255-B885-CC25C149172F}">
  <ds:schemaRefs>
    <ds:schemaRef ds:uri="http://schemas.microsoft.com/office/2006/metadata/properties"/>
    <ds:schemaRef ds:uri="http://schemas.microsoft.com/office/infopath/2007/PartnerControls"/>
    <ds:schemaRef ds:uri="http://schemas.microsoft.com/sharepoint/v3"/>
    <ds:schemaRef ds:uri="30ad2a0a-60d6-4d3b-a949-63cbd3b28ea9"/>
    <ds:schemaRef ds:uri="52704223-a036-48de-9691-65c3edce12f9"/>
  </ds:schemaRefs>
</ds:datastoreItem>
</file>

<file path=customXml/itemProps2.xml><?xml version="1.0" encoding="utf-8"?>
<ds:datastoreItem xmlns:ds="http://schemas.openxmlformats.org/officeDocument/2006/customXml" ds:itemID="{6E085792-0EDD-4079-8626-238E137F24FC}">
  <ds:schemaRefs>
    <ds:schemaRef ds:uri="http://schemas.microsoft.com/sharepoint/v3/contenttype/forms"/>
  </ds:schemaRefs>
</ds:datastoreItem>
</file>

<file path=customXml/itemProps3.xml><?xml version="1.0" encoding="utf-8"?>
<ds:datastoreItem xmlns:ds="http://schemas.openxmlformats.org/officeDocument/2006/customXml" ds:itemID="{44BD2F23-BEE0-4774-9313-660F3CBC089E}">
  <ds:schemaRefs>
    <ds:schemaRef ds:uri="http://schemas.openxmlformats.org/officeDocument/2006/bibliography"/>
  </ds:schemaRefs>
</ds:datastoreItem>
</file>

<file path=customXml/itemProps4.xml><?xml version="1.0" encoding="utf-8"?>
<ds:datastoreItem xmlns:ds="http://schemas.openxmlformats.org/officeDocument/2006/customXml" ds:itemID="{DEB36B47-826C-45BF-A6AF-DA36A6EC3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04223-a036-48de-9691-65c3edce12f9"/>
    <ds:schemaRef ds:uri="30ad2a0a-60d6-4d3b-a949-63cbd3b28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4660</Words>
  <Characters>26567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Motsinger, Wendy</dc:creator>
  <cp:lastModifiedBy> </cp:lastModifiedBy>
  <cp:revision>2</cp:revision>
  <cp:lastPrinted>2017-08-17T16:34:00Z</cp:lastPrinted>
  <dcterms:created xsi:type="dcterms:W3CDTF">2023-11-21T16:38:00Z</dcterms:created>
  <dcterms:modified xsi:type="dcterms:W3CDTF">2023-11-21T16:38:00Z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0x010100806AA040E1289D4687C93BA8141B4E4A</vt:lpwstr>
  </property>
  <property fmtid="{D5CDD505-2E9C-101B-9397-08002B2CF9AE}" pid="3" name="MediaServiceImageTags">
    <vt:lpwstr/>
  </property>
</Properties>
</file>